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0B4B8" w14:textId="2B4B3AEE" w:rsidR="005C6D75" w:rsidRPr="00437B37" w:rsidRDefault="008A4D97" w:rsidP="00437B37">
      <w:pPr>
        <w:jc w:val="center"/>
        <w:rPr>
          <w:b/>
        </w:rPr>
      </w:pPr>
      <w:bookmarkStart w:id="0" w:name="_GoBack"/>
      <w:bookmarkEnd w:id="0"/>
      <w:r>
        <w:rPr>
          <w:b/>
        </w:rPr>
        <w:t>Writing Plan and Portfolio Review Questions and Answers</w:t>
      </w:r>
    </w:p>
    <w:p w14:paraId="24E1C2E6" w14:textId="77777777" w:rsidR="00F2453D" w:rsidRDefault="00F2453D"/>
    <w:p w14:paraId="03FEB30C" w14:textId="77777777" w:rsidR="00F2453D" w:rsidRPr="00437B37" w:rsidRDefault="00F2453D">
      <w:pPr>
        <w:rPr>
          <w:u w:val="single"/>
        </w:rPr>
      </w:pPr>
      <w:r w:rsidRPr="00437B37">
        <w:rPr>
          <w:u w:val="single"/>
        </w:rPr>
        <w:t>Grades K-1: Writing Task Cards</w:t>
      </w:r>
    </w:p>
    <w:p w14:paraId="5D277D65" w14:textId="4514B019" w:rsidR="00F2453D" w:rsidRDefault="00F2453D" w:rsidP="00F2453D">
      <w:pPr>
        <w:pStyle w:val="ListParagraph"/>
        <w:numPr>
          <w:ilvl w:val="0"/>
          <w:numId w:val="1"/>
        </w:numPr>
      </w:pPr>
      <w:r>
        <w:t>Will we receive new task cards each marking period or should these last the whole year?</w:t>
      </w:r>
      <w:r w:rsidR="00B64D59">
        <w:rPr>
          <w:color w:val="7030A0"/>
        </w:rPr>
        <w:t xml:space="preserve"> The task cards should last through the year. The purpose is for practice so they can be used multiple times each until students have demonstrated mastery.</w:t>
      </w:r>
    </w:p>
    <w:p w14:paraId="4F0261B5" w14:textId="21E822E5" w:rsidR="00F2453D" w:rsidRPr="00B64D59" w:rsidRDefault="00F2453D" w:rsidP="00F2453D">
      <w:pPr>
        <w:pStyle w:val="ListParagraph"/>
        <w:numPr>
          <w:ilvl w:val="0"/>
          <w:numId w:val="1"/>
        </w:numPr>
        <w:rPr>
          <w:color w:val="7030A0"/>
        </w:rPr>
      </w:pPr>
      <w:r>
        <w:t>Which grades collect the writing task cards? (second grade teachers think they collect them)</w:t>
      </w:r>
      <w:r w:rsidR="00B64D59">
        <w:t xml:space="preserve"> </w:t>
      </w:r>
      <w:r w:rsidR="00B64D59" w:rsidRPr="00B64D59">
        <w:rPr>
          <w:color w:val="7030A0"/>
        </w:rPr>
        <w:t>Grades K-2</w:t>
      </w:r>
      <w:r w:rsidR="00B64D59" w:rsidRPr="00B64D59">
        <w:rPr>
          <w:color w:val="7030A0"/>
          <w:vertAlign w:val="superscript"/>
        </w:rPr>
        <w:t>nd</w:t>
      </w:r>
      <w:r w:rsidR="00B64D59">
        <w:rPr>
          <w:color w:val="7030A0"/>
        </w:rPr>
        <w:t xml:space="preserve"> </w:t>
      </w:r>
      <w:r w:rsidR="00B64D59" w:rsidRPr="00B64D59">
        <w:rPr>
          <w:color w:val="7030A0"/>
        </w:rPr>
        <w:t>will</w:t>
      </w:r>
      <w:r w:rsidR="00B64D59">
        <w:rPr>
          <w:color w:val="7030A0"/>
        </w:rPr>
        <w:t xml:space="preserve"> use the task cards. Remember we are trying to prepare K-2</w:t>
      </w:r>
      <w:r w:rsidR="00B64D59" w:rsidRPr="00B64D59">
        <w:rPr>
          <w:color w:val="7030A0"/>
          <w:vertAlign w:val="superscript"/>
        </w:rPr>
        <w:t>nd</w:t>
      </w:r>
      <w:r w:rsidR="00B64D59">
        <w:rPr>
          <w:color w:val="7030A0"/>
        </w:rPr>
        <w:t xml:space="preserve"> grade so that the writing piece will not be a shock when they get to 3</w:t>
      </w:r>
      <w:r w:rsidR="00B64D59" w:rsidRPr="00B64D59">
        <w:rPr>
          <w:color w:val="7030A0"/>
          <w:vertAlign w:val="superscript"/>
        </w:rPr>
        <w:t>rd</w:t>
      </w:r>
      <w:r w:rsidR="00B64D59">
        <w:rPr>
          <w:color w:val="7030A0"/>
        </w:rPr>
        <w:t xml:space="preserve"> grade.</w:t>
      </w:r>
    </w:p>
    <w:p w14:paraId="296B4AAD" w14:textId="618F773E" w:rsidR="00F2453D" w:rsidRPr="00B64D59" w:rsidRDefault="00F2453D" w:rsidP="00F2453D">
      <w:pPr>
        <w:pStyle w:val="ListParagraph"/>
        <w:numPr>
          <w:ilvl w:val="0"/>
          <w:numId w:val="1"/>
        </w:numPr>
        <w:rPr>
          <w:color w:val="7030A0"/>
        </w:rPr>
      </w:pPr>
      <w:r>
        <w:t>Do they have to complete all task cards?</w:t>
      </w:r>
      <w:r w:rsidR="00B64D59">
        <w:t xml:space="preserve"> </w:t>
      </w:r>
      <w:r w:rsidR="00B64D59" w:rsidRPr="00B64D59">
        <w:rPr>
          <w:color w:val="7030A0"/>
        </w:rPr>
        <w:t>Yes, all task cards should be completed by the end of the year.</w:t>
      </w:r>
    </w:p>
    <w:p w14:paraId="141C943C" w14:textId="0831B710" w:rsidR="00F2453D" w:rsidRPr="00B64D59" w:rsidRDefault="00F2453D" w:rsidP="00F2453D">
      <w:pPr>
        <w:pStyle w:val="ListParagraph"/>
        <w:numPr>
          <w:ilvl w:val="0"/>
          <w:numId w:val="1"/>
        </w:numPr>
        <w:rPr>
          <w:color w:val="7030A0"/>
        </w:rPr>
      </w:pPr>
      <w:r>
        <w:t>Do we have to use the rubric provided or can we just give commentary?</w:t>
      </w:r>
      <w:r w:rsidR="00B64D59">
        <w:t xml:space="preserve"> </w:t>
      </w:r>
      <w:r w:rsidR="00B64D59" w:rsidRPr="00B64D59">
        <w:rPr>
          <w:color w:val="7030A0"/>
        </w:rPr>
        <w:t>For the lower grades commentary will be sufficient as long as it provides feedback for growth and not “good job”, “great work” and smiley faces.</w:t>
      </w:r>
    </w:p>
    <w:p w14:paraId="70CF2DFE" w14:textId="77777777" w:rsidR="008A4D97" w:rsidRDefault="008A4D97" w:rsidP="00F2453D"/>
    <w:p w14:paraId="276F7CEB" w14:textId="22E2C5E9" w:rsidR="00F2453D" w:rsidRDefault="008A4D97" w:rsidP="00F2453D">
      <w:r>
        <w:t>Portfolio Questions</w:t>
      </w:r>
    </w:p>
    <w:p w14:paraId="70132AB9" w14:textId="1697D7E7" w:rsidR="00F2453D" w:rsidRPr="007930DA" w:rsidRDefault="00F2453D" w:rsidP="00F2453D">
      <w:pPr>
        <w:pStyle w:val="ListParagraph"/>
        <w:numPr>
          <w:ilvl w:val="0"/>
          <w:numId w:val="2"/>
        </w:numPr>
        <w:rPr>
          <w:color w:val="7030A0"/>
        </w:rPr>
      </w:pPr>
      <w:r>
        <w:t>Can we use samples from ELA as Social Studies/Science prompts if the topics align?</w:t>
      </w:r>
      <w:r w:rsidR="00CB718B">
        <w:t xml:space="preserve"> (Can we use the ONE submission to count for BOTH content areas?)</w:t>
      </w:r>
      <w:r w:rsidR="0050390F">
        <w:t xml:space="preserve"> </w:t>
      </w:r>
      <w:r w:rsidR="007930DA" w:rsidRPr="007930DA">
        <w:rPr>
          <w:color w:val="7030A0"/>
        </w:rPr>
        <w:t>Each content area has a specific number of writing samples that must be completed.</w:t>
      </w:r>
      <w:r w:rsidR="007930DA">
        <w:rPr>
          <w:color w:val="7030A0"/>
        </w:rPr>
        <w:t xml:space="preserve"> Some of the prompts may overlap and they may be used as long as each content area requirements are met.</w:t>
      </w:r>
      <w:r w:rsidR="007930DA" w:rsidRPr="007930DA">
        <w:rPr>
          <w:color w:val="7030A0"/>
        </w:rPr>
        <w:t xml:space="preserve"> </w:t>
      </w:r>
    </w:p>
    <w:p w14:paraId="2A5AE65B" w14:textId="63D04873" w:rsidR="00F2453D" w:rsidRDefault="00F2453D" w:rsidP="00F2453D">
      <w:pPr>
        <w:pStyle w:val="ListParagraph"/>
        <w:numPr>
          <w:ilvl w:val="0"/>
          <w:numId w:val="2"/>
        </w:numPr>
      </w:pPr>
      <w:r>
        <w:t xml:space="preserve">Can we keep writing pieces in a journal rather than scanning and filing? </w:t>
      </w:r>
      <w:r w:rsidR="007930DA" w:rsidRPr="00373ACE">
        <w:rPr>
          <w:color w:val="7030A0"/>
        </w:rPr>
        <w:t>Yes, the writing samples may be kept in a journal</w:t>
      </w:r>
      <w:r w:rsidR="00373ACE" w:rsidRPr="00373ACE">
        <w:rPr>
          <w:color w:val="7030A0"/>
        </w:rPr>
        <w:t xml:space="preserve"> or in a portfolio filing system. It is the teacher’s preference</w:t>
      </w:r>
      <w:r w:rsidR="00373ACE">
        <w:rPr>
          <w:color w:val="7030A0"/>
        </w:rPr>
        <w:t>.</w:t>
      </w:r>
      <w:r w:rsidR="00373ACE">
        <w:t xml:space="preserve"> </w:t>
      </w:r>
      <w:r w:rsidR="00B64D59">
        <w:rPr>
          <w:color w:val="7030A0"/>
        </w:rPr>
        <w:t>The key is to ensure that commentary is provided and students have various samples to choose from</w:t>
      </w:r>
      <w:r w:rsidR="00D87F45">
        <w:rPr>
          <w:color w:val="7030A0"/>
        </w:rPr>
        <w:t xml:space="preserve"> when compiling their portfolios for the showcase at the end of the year.</w:t>
      </w:r>
    </w:p>
    <w:p w14:paraId="76996A69" w14:textId="4BF6F8FF" w:rsidR="005C48FE" w:rsidRPr="00D87F45" w:rsidRDefault="00F2453D" w:rsidP="005C48FE">
      <w:pPr>
        <w:pStyle w:val="ListParagraph"/>
        <w:numPr>
          <w:ilvl w:val="0"/>
          <w:numId w:val="2"/>
        </w:numPr>
        <w:rPr>
          <w:color w:val="7030A0"/>
        </w:rPr>
      </w:pPr>
      <w:r>
        <w:t xml:space="preserve">Do we have to create </w:t>
      </w:r>
      <w:r w:rsidR="00CB718B">
        <w:t xml:space="preserve">a </w:t>
      </w:r>
      <w:r>
        <w:t>portfolio for each subject area or can we make on</w:t>
      </w:r>
      <w:r w:rsidR="00CB718B">
        <w:t>e</w:t>
      </w:r>
      <w:r>
        <w:t xml:space="preserve"> for all samples?</w:t>
      </w:r>
      <w:r w:rsidR="00D87F45">
        <w:t xml:space="preserve"> </w:t>
      </w:r>
      <w:r w:rsidR="00D87F45" w:rsidRPr="00D87F45">
        <w:rPr>
          <w:color w:val="7030A0"/>
        </w:rPr>
        <w:t>There will only be one portfolio</w:t>
      </w:r>
      <w:r w:rsidR="00373ACE">
        <w:rPr>
          <w:color w:val="7030A0"/>
        </w:rPr>
        <w:t>;</w:t>
      </w:r>
      <w:r w:rsidR="00D87F45">
        <w:rPr>
          <w:color w:val="7030A0"/>
        </w:rPr>
        <w:t xml:space="preserve"> all subject area</w:t>
      </w:r>
      <w:r w:rsidR="00373ACE">
        <w:rPr>
          <w:color w:val="7030A0"/>
        </w:rPr>
        <w:t>s</w:t>
      </w:r>
      <w:r w:rsidR="00D87F45">
        <w:rPr>
          <w:color w:val="7030A0"/>
        </w:rPr>
        <w:t xml:space="preserve"> should have written samples in the portfolio.</w:t>
      </w:r>
    </w:p>
    <w:p w14:paraId="6A757A40" w14:textId="7C3AF7DF" w:rsidR="005C48FE" w:rsidRPr="00261653" w:rsidRDefault="005C48FE" w:rsidP="005C48FE">
      <w:pPr>
        <w:pStyle w:val="ListParagraph"/>
        <w:numPr>
          <w:ilvl w:val="0"/>
          <w:numId w:val="2"/>
        </w:numPr>
        <w:rPr>
          <w:color w:val="7030A0"/>
        </w:rPr>
      </w:pPr>
      <w:r w:rsidRPr="005C48FE">
        <w:rPr>
          <w:rFonts w:eastAsia="Times New Roman"/>
          <w:color w:val="000000"/>
        </w:rPr>
        <w:t>Can I apply an individual GRADE to the 4-point rubric for a constructed response question?</w:t>
      </w:r>
      <w:r w:rsidR="00D87F45">
        <w:rPr>
          <w:rFonts w:eastAsia="Times New Roman"/>
          <w:color w:val="000000"/>
        </w:rPr>
        <w:t xml:space="preserve"> </w:t>
      </w:r>
      <w:r w:rsidR="00261653">
        <w:rPr>
          <w:rFonts w:eastAsia="Times New Roman"/>
          <w:color w:val="7030A0"/>
        </w:rPr>
        <w:t>I would not suggest applying a grade to the 4-point rubric. If not carefully done, students end up with undeserving grades because of the easy calculations teachers want to apply as a grade equivalent. Rubrics are designed to be fair and consistent and provide feedback that is more indicative of the quality of the product.</w:t>
      </w:r>
      <w:r w:rsidR="00373ACE">
        <w:rPr>
          <w:rFonts w:eastAsia="Times New Roman"/>
          <w:color w:val="7030A0"/>
        </w:rPr>
        <w:t xml:space="preserve"> </w:t>
      </w:r>
    </w:p>
    <w:p w14:paraId="2991F9E2" w14:textId="388CF001" w:rsidR="005C48FE" w:rsidRDefault="005C48FE" w:rsidP="005C48FE">
      <w:pPr>
        <w:pStyle w:val="ListParagraph"/>
        <w:numPr>
          <w:ilvl w:val="0"/>
          <w:numId w:val="2"/>
        </w:numPr>
      </w:pPr>
      <w:r>
        <w:t>How often do we need to score a constructed response with a text specific rubric?</w:t>
      </w:r>
      <w:r w:rsidR="00261653">
        <w:rPr>
          <w:color w:val="7030A0"/>
        </w:rPr>
        <w:t xml:space="preserve"> You should score constructed response with a text specific rubric at least one a week. The more practice both you and the student have with this process the better it is for mastery of the process.</w:t>
      </w:r>
    </w:p>
    <w:p w14:paraId="3EE1EC8A" w14:textId="15E76B39" w:rsidR="005C48FE" w:rsidRPr="00261653" w:rsidRDefault="005C48FE" w:rsidP="005C48FE">
      <w:pPr>
        <w:pStyle w:val="ListParagraph"/>
        <w:numPr>
          <w:ilvl w:val="0"/>
          <w:numId w:val="2"/>
        </w:numPr>
        <w:rPr>
          <w:color w:val="7030A0"/>
        </w:rPr>
      </w:pPr>
      <w:r>
        <w:t>Are all content areas using the same 4 point rubric for constructed response items when they are included within assessments (chapter tests, benchmarks)?</w:t>
      </w:r>
      <w:r w:rsidR="00261653">
        <w:t xml:space="preserve"> </w:t>
      </w:r>
      <w:r w:rsidR="00261653" w:rsidRPr="00261653">
        <w:rPr>
          <w:color w:val="7030A0"/>
        </w:rPr>
        <w:t xml:space="preserve">All 4-point rubrics are not going to be identical. </w:t>
      </w:r>
      <w:r w:rsidR="00261653">
        <w:rPr>
          <w:color w:val="7030A0"/>
        </w:rPr>
        <w:t>When using rubrics based on text the rubric will be text specific. However, every content area should be using rubrics to score student work.</w:t>
      </w:r>
    </w:p>
    <w:p w14:paraId="1067937F" w14:textId="77777777" w:rsidR="005C48FE" w:rsidRPr="00261653" w:rsidRDefault="005C48FE" w:rsidP="005C48FE">
      <w:pPr>
        <w:rPr>
          <w:color w:val="7030A0"/>
        </w:rPr>
      </w:pPr>
    </w:p>
    <w:p w14:paraId="1FE236D9" w14:textId="77777777" w:rsidR="005C48FE" w:rsidRDefault="005C48FE" w:rsidP="005C48FE"/>
    <w:p w14:paraId="08FC5C16" w14:textId="77777777" w:rsidR="005C48FE" w:rsidRDefault="005C48FE" w:rsidP="005C48FE">
      <w:pPr>
        <w:rPr>
          <w:u w:val="single"/>
        </w:rPr>
      </w:pPr>
      <w:r>
        <w:rPr>
          <w:u w:val="single"/>
        </w:rPr>
        <w:t>General Questions</w:t>
      </w:r>
    </w:p>
    <w:p w14:paraId="54656626" w14:textId="2E239784" w:rsidR="005C48FE" w:rsidRPr="00057D92" w:rsidRDefault="00057D92" w:rsidP="005C48FE">
      <w:pPr>
        <w:pStyle w:val="ListParagraph"/>
        <w:numPr>
          <w:ilvl w:val="0"/>
          <w:numId w:val="4"/>
        </w:numPr>
        <w:rPr>
          <w:color w:val="7030A0"/>
          <w:u w:val="single"/>
        </w:rPr>
      </w:pPr>
      <w:r>
        <w:t>How many writing samples should be included in the portfolio</w:t>
      </w:r>
      <w:r w:rsidR="005C48FE">
        <w:t xml:space="preserve"> for the Showcase Night, but will all the other samples be sent home?</w:t>
      </w:r>
      <w:r w:rsidR="001A27AB">
        <w:t xml:space="preserve"> </w:t>
      </w:r>
      <w:r w:rsidRPr="00057D92">
        <w:rPr>
          <w:color w:val="7030A0"/>
        </w:rPr>
        <w:t>Students should have at least 6 piece of writing in their portfolio representing all content areas</w:t>
      </w:r>
      <w:r>
        <w:rPr>
          <w:color w:val="7030A0"/>
        </w:rPr>
        <w:t xml:space="preserve"> along with other artifacts of importance to them. Students should select at least 3 pieces that they want to save in a digital format to take to the next grade level with them. The portfolio can be sent home after the showcase.</w:t>
      </w:r>
    </w:p>
    <w:p w14:paraId="3C51EDFB" w14:textId="77777777" w:rsidR="00057D92" w:rsidRPr="00057D92" w:rsidRDefault="00057D92" w:rsidP="00057D92">
      <w:pPr>
        <w:pStyle w:val="ListParagraph"/>
        <w:rPr>
          <w:color w:val="7030A0"/>
          <w:u w:val="single"/>
        </w:rPr>
      </w:pPr>
    </w:p>
    <w:p w14:paraId="3BD1D936" w14:textId="0A89F7C0" w:rsidR="005C48FE" w:rsidRPr="00057D92" w:rsidRDefault="005C48FE" w:rsidP="005C48FE">
      <w:pPr>
        <w:pStyle w:val="ListParagraph"/>
        <w:numPr>
          <w:ilvl w:val="0"/>
          <w:numId w:val="4"/>
        </w:numPr>
        <w:rPr>
          <w:u w:val="single"/>
        </w:rPr>
      </w:pPr>
      <w:r w:rsidRPr="00057D92">
        <w:t>Is there a specific date scheduled for the Showcase?</w:t>
      </w:r>
      <w:r w:rsidR="00057D92">
        <w:t xml:space="preserve"> </w:t>
      </w:r>
      <w:r w:rsidR="00057D92">
        <w:rPr>
          <w:color w:val="7030A0"/>
        </w:rPr>
        <w:t>Portfolio Showcases are to be held during the time span of May 11-20, 2015. The specific date and time is at the Principal’s discretion.</w:t>
      </w:r>
    </w:p>
    <w:p w14:paraId="445EEECF" w14:textId="796164B4" w:rsidR="005C48FE" w:rsidRPr="008A4D97" w:rsidRDefault="005C48FE" w:rsidP="005C48FE">
      <w:pPr>
        <w:pStyle w:val="ListParagraph"/>
        <w:numPr>
          <w:ilvl w:val="0"/>
          <w:numId w:val="4"/>
        </w:numPr>
        <w:rPr>
          <w:u w:val="single"/>
        </w:rPr>
      </w:pPr>
      <w:r>
        <w:lastRenderedPageBreak/>
        <w:t>How are things going to be saved electronically if we are going in this direction?  Will each school have a special folder in the G drive they are to save them in?</w:t>
      </w:r>
      <w:r w:rsidR="008A4D97">
        <w:t xml:space="preserve"> </w:t>
      </w:r>
      <w:r w:rsidR="008A4D97">
        <w:rPr>
          <w:color w:val="7030A0"/>
        </w:rPr>
        <w:t>Google Docs is a digital system already paid for by the district. Students are only to choose at least three pieces to save to move with them for the next school year.</w:t>
      </w:r>
    </w:p>
    <w:p w14:paraId="7976BCC8" w14:textId="13DD1106" w:rsidR="008A4D97" w:rsidRPr="004F5C61" w:rsidRDefault="008A4D97" w:rsidP="005C48FE">
      <w:pPr>
        <w:pStyle w:val="ListParagraph"/>
        <w:numPr>
          <w:ilvl w:val="0"/>
          <w:numId w:val="4"/>
        </w:numPr>
        <w:rPr>
          <w:u w:val="single"/>
        </w:rPr>
      </w:pPr>
      <w:r w:rsidRPr="008A4D97">
        <w:t>Are there guidelines to follow for the Portfolio Showcase?</w:t>
      </w:r>
      <w:r>
        <w:t xml:space="preserve"> </w:t>
      </w:r>
      <w:r>
        <w:rPr>
          <w:color w:val="7030A0"/>
        </w:rPr>
        <w:t>Attached to this email are guidelines and other resources for the Portfolio Showcase.</w:t>
      </w:r>
    </w:p>
    <w:p w14:paraId="24F2CF70" w14:textId="53DD2A68" w:rsidR="004F5C61" w:rsidRDefault="008A4D97" w:rsidP="004F5C61">
      <w:pPr>
        <w:rPr>
          <w:u w:val="single"/>
        </w:rPr>
      </w:pPr>
      <w:r>
        <w:rPr>
          <w:u w:val="single"/>
        </w:rPr>
        <w:t xml:space="preserve"> </w:t>
      </w:r>
    </w:p>
    <w:p w14:paraId="46611BDA" w14:textId="77777777" w:rsidR="004F5C61" w:rsidRDefault="004F5C61" w:rsidP="004F5C61">
      <w:pPr>
        <w:rPr>
          <w:u w:val="single"/>
        </w:rPr>
      </w:pPr>
    </w:p>
    <w:sectPr w:rsidR="004F5C61" w:rsidSect="00437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00328"/>
    <w:multiLevelType w:val="hybridMultilevel"/>
    <w:tmpl w:val="98F6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7174D"/>
    <w:multiLevelType w:val="hybridMultilevel"/>
    <w:tmpl w:val="D418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002D2"/>
    <w:multiLevelType w:val="hybridMultilevel"/>
    <w:tmpl w:val="A51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4499F"/>
    <w:multiLevelType w:val="multilevel"/>
    <w:tmpl w:val="51F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D"/>
    <w:rsid w:val="00057D92"/>
    <w:rsid w:val="001A27AB"/>
    <w:rsid w:val="00261653"/>
    <w:rsid w:val="00373ACE"/>
    <w:rsid w:val="00437B37"/>
    <w:rsid w:val="004F5C61"/>
    <w:rsid w:val="0050390F"/>
    <w:rsid w:val="005C48FE"/>
    <w:rsid w:val="005C6D75"/>
    <w:rsid w:val="007930DA"/>
    <w:rsid w:val="007D61EB"/>
    <w:rsid w:val="00842E18"/>
    <w:rsid w:val="008A4D97"/>
    <w:rsid w:val="00945D71"/>
    <w:rsid w:val="00953C27"/>
    <w:rsid w:val="00B64D59"/>
    <w:rsid w:val="00CB718B"/>
    <w:rsid w:val="00D87F45"/>
    <w:rsid w:val="00F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4C7E2"/>
  <w14:defaultImageDpi w14:val="300"/>
  <w15:docId w15:val="{8B0EF6B1-F77B-488A-8AA3-EAC4170D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0547-3CA5-40A8-9011-9A7E9594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Webb</dc:creator>
  <cp:lastModifiedBy>Cynthia Campbell</cp:lastModifiedBy>
  <cp:revision>2</cp:revision>
  <dcterms:created xsi:type="dcterms:W3CDTF">2015-09-01T19:13:00Z</dcterms:created>
  <dcterms:modified xsi:type="dcterms:W3CDTF">2015-09-01T19:13:00Z</dcterms:modified>
</cp:coreProperties>
</file>