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7252" w14:textId="77777777" w:rsidR="00B03155" w:rsidRDefault="00B03155" w:rsidP="00B03155">
      <w:pPr>
        <w:jc w:val="center"/>
        <w:rPr>
          <w:rFonts w:ascii="Arial" w:hAnsi="Arial" w:cs="Arial"/>
        </w:rPr>
      </w:pPr>
    </w:p>
    <w:p w14:paraId="735379D8" w14:textId="77777777" w:rsidR="00B03155" w:rsidRDefault="00B03155" w:rsidP="00B03155">
      <w:pPr>
        <w:jc w:val="center"/>
        <w:rPr>
          <w:rFonts w:ascii="Arial" w:hAnsi="Arial" w:cs="Arial"/>
        </w:rPr>
      </w:pPr>
    </w:p>
    <w:p w14:paraId="64764D4D" w14:textId="77777777" w:rsidR="00B03155" w:rsidRDefault="00B03155" w:rsidP="00B03155">
      <w:pPr>
        <w:jc w:val="center"/>
        <w:rPr>
          <w:rFonts w:ascii="Arial" w:hAnsi="Arial" w:cs="Arial"/>
        </w:rPr>
      </w:pPr>
    </w:p>
    <w:p w14:paraId="29806A4D" w14:textId="77777777" w:rsidR="00B03155" w:rsidRDefault="00B03155" w:rsidP="00B03155">
      <w:pPr>
        <w:jc w:val="center"/>
        <w:rPr>
          <w:rFonts w:ascii="Arial" w:hAnsi="Arial" w:cs="Arial"/>
        </w:rPr>
      </w:pPr>
    </w:p>
    <w:p w14:paraId="3E7AD1F5" w14:textId="77777777" w:rsidR="00B03155" w:rsidRDefault="00B03155" w:rsidP="00B03155">
      <w:pPr>
        <w:jc w:val="center"/>
        <w:rPr>
          <w:rFonts w:ascii="Arial" w:hAnsi="Arial" w:cs="Arial"/>
        </w:rPr>
      </w:pPr>
    </w:p>
    <w:p w14:paraId="08D57082" w14:textId="77777777" w:rsidR="00B03155" w:rsidRDefault="00B03155" w:rsidP="00B03155">
      <w:pPr>
        <w:jc w:val="center"/>
        <w:rPr>
          <w:rFonts w:ascii="Arial" w:hAnsi="Arial" w:cs="Arial"/>
        </w:rPr>
      </w:pPr>
    </w:p>
    <w:p w14:paraId="7F49F028" w14:textId="77777777" w:rsidR="00B03155" w:rsidRDefault="00B03155" w:rsidP="00B03155">
      <w:pPr>
        <w:jc w:val="center"/>
        <w:rPr>
          <w:rFonts w:ascii="Arial" w:hAnsi="Arial" w:cs="Arial"/>
        </w:rPr>
      </w:pPr>
    </w:p>
    <w:p w14:paraId="528F32EE" w14:textId="77777777" w:rsidR="00B03155" w:rsidRPr="00B03155" w:rsidRDefault="00B03155" w:rsidP="00B03155">
      <w:pPr>
        <w:jc w:val="center"/>
        <w:rPr>
          <w:rFonts w:ascii="Arial" w:hAnsi="Arial" w:cs="Arial"/>
          <w:b/>
          <w:sz w:val="40"/>
          <w:szCs w:val="40"/>
        </w:rPr>
      </w:pPr>
      <w:bookmarkStart w:id="0" w:name="_GoBack"/>
    </w:p>
    <w:p w14:paraId="5AA1ACCD" w14:textId="77777777" w:rsidR="004A4365" w:rsidRPr="00325812" w:rsidRDefault="00B03155" w:rsidP="00B03155">
      <w:pPr>
        <w:spacing w:line="276" w:lineRule="auto"/>
        <w:jc w:val="center"/>
        <w:rPr>
          <w:rFonts w:ascii="Arial" w:hAnsi="Arial" w:cs="Arial"/>
          <w:b/>
          <w:color w:val="2B84C9"/>
          <w:sz w:val="40"/>
          <w:szCs w:val="40"/>
        </w:rPr>
      </w:pPr>
      <w:r w:rsidRPr="00325812">
        <w:rPr>
          <w:rFonts w:ascii="Arial" w:hAnsi="Arial" w:cs="Arial"/>
          <w:b/>
          <w:color w:val="2B84C9"/>
          <w:sz w:val="40"/>
          <w:szCs w:val="40"/>
        </w:rPr>
        <w:t>Registered Behavior Technician (RBT)</w:t>
      </w:r>
    </w:p>
    <w:p w14:paraId="076F143C" w14:textId="77777777" w:rsidR="00B03155" w:rsidRPr="00325812" w:rsidRDefault="00D164F0" w:rsidP="00B03155">
      <w:pPr>
        <w:spacing w:line="276" w:lineRule="auto"/>
        <w:jc w:val="center"/>
        <w:rPr>
          <w:rFonts w:ascii="Arial" w:hAnsi="Arial" w:cs="Arial"/>
          <w:b/>
          <w:color w:val="2B84C9"/>
          <w:sz w:val="40"/>
          <w:szCs w:val="40"/>
        </w:rPr>
      </w:pPr>
      <w:r w:rsidRPr="00325812">
        <w:rPr>
          <w:rFonts w:ascii="Arial" w:hAnsi="Arial" w:cs="Arial"/>
          <w:b/>
          <w:color w:val="2B84C9"/>
          <w:sz w:val="40"/>
          <w:szCs w:val="40"/>
        </w:rPr>
        <w:t xml:space="preserve">Observation </w:t>
      </w:r>
      <w:r w:rsidR="00B03155" w:rsidRPr="00325812">
        <w:rPr>
          <w:rFonts w:ascii="Arial" w:hAnsi="Arial" w:cs="Arial"/>
          <w:b/>
          <w:color w:val="2B84C9"/>
          <w:sz w:val="40"/>
          <w:szCs w:val="40"/>
        </w:rPr>
        <w:t>Competency Assessment</w:t>
      </w:r>
    </w:p>
    <w:p w14:paraId="4B67FA84" w14:textId="1FB47B16" w:rsidR="00B03155" w:rsidRPr="00325812" w:rsidRDefault="00911F59" w:rsidP="00B03155">
      <w:pPr>
        <w:spacing w:line="276" w:lineRule="auto"/>
        <w:jc w:val="center"/>
        <w:rPr>
          <w:rFonts w:ascii="Arial" w:hAnsi="Arial" w:cs="Arial"/>
          <w:b/>
          <w:color w:val="2B84C9"/>
          <w:sz w:val="40"/>
          <w:szCs w:val="40"/>
        </w:rPr>
      </w:pPr>
      <w:r>
        <w:rPr>
          <w:rFonts w:ascii="Arial" w:hAnsi="Arial" w:cs="Arial"/>
          <w:b/>
          <w:color w:val="2B84C9"/>
          <w:sz w:val="40"/>
          <w:szCs w:val="40"/>
        </w:rPr>
        <w:t xml:space="preserve">Candidate </w:t>
      </w:r>
      <w:r w:rsidR="00B03155" w:rsidRPr="00325812">
        <w:rPr>
          <w:rFonts w:ascii="Arial" w:hAnsi="Arial" w:cs="Arial"/>
          <w:b/>
          <w:color w:val="2B84C9"/>
          <w:sz w:val="40"/>
          <w:szCs w:val="40"/>
        </w:rPr>
        <w:t>Guide</w:t>
      </w:r>
    </w:p>
    <w:bookmarkEnd w:id="0"/>
    <w:p w14:paraId="6F02870C" w14:textId="77777777" w:rsidR="00B03155" w:rsidRDefault="00B03155" w:rsidP="00B03155">
      <w:pPr>
        <w:spacing w:line="276" w:lineRule="auto"/>
        <w:jc w:val="center"/>
        <w:rPr>
          <w:rFonts w:ascii="Arial" w:hAnsi="Arial" w:cs="Arial"/>
          <w:b/>
          <w:sz w:val="40"/>
          <w:szCs w:val="40"/>
        </w:rPr>
      </w:pPr>
    </w:p>
    <w:p w14:paraId="4F03C32E" w14:textId="77777777" w:rsidR="00B03155" w:rsidRDefault="00B03155" w:rsidP="00B03155">
      <w:pPr>
        <w:spacing w:line="276" w:lineRule="auto"/>
        <w:jc w:val="center"/>
        <w:rPr>
          <w:rFonts w:ascii="Arial" w:hAnsi="Arial" w:cs="Arial"/>
          <w:b/>
          <w:sz w:val="40"/>
          <w:szCs w:val="40"/>
        </w:rPr>
      </w:pPr>
    </w:p>
    <w:p w14:paraId="5E63A43C" w14:textId="77777777" w:rsidR="00325812" w:rsidRDefault="00325812" w:rsidP="00325812">
      <w:pPr>
        <w:jc w:val="center"/>
        <w:rPr>
          <w:rFonts w:eastAsia="Times New Roman" w:cs="Times New Roman"/>
        </w:rPr>
      </w:pPr>
      <w:r>
        <w:rPr>
          <w:rFonts w:eastAsia="Times New Roman" w:cs="Times New Roman"/>
          <w:noProof/>
          <w:color w:val="0000FF"/>
        </w:rPr>
        <w:drawing>
          <wp:inline distT="0" distB="0" distL="0" distR="0" wp14:anchorId="35EC1942" wp14:editId="3D91C674">
            <wp:extent cx="1940206" cy="1940206"/>
            <wp:effectExtent l="0" t="0" r="0" b="0"/>
            <wp:docPr id="11" name="Picture 10" descr="https://pbs.twimg.com/profile_images/1165832757/Twitter_Logo_400x40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1165832757/Twitter_Logo_400x40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423" cy="1940423"/>
                    </a:xfrm>
                    <a:prstGeom prst="rect">
                      <a:avLst/>
                    </a:prstGeom>
                    <a:noFill/>
                    <a:ln>
                      <a:noFill/>
                    </a:ln>
                  </pic:spPr>
                </pic:pic>
              </a:graphicData>
            </a:graphic>
          </wp:inline>
        </w:drawing>
      </w:r>
    </w:p>
    <w:p w14:paraId="2FA07A8C" w14:textId="77777777" w:rsidR="00B03155" w:rsidRDefault="00B03155" w:rsidP="00B03155">
      <w:pPr>
        <w:spacing w:line="276" w:lineRule="auto"/>
        <w:jc w:val="center"/>
        <w:rPr>
          <w:rFonts w:ascii="Arial" w:hAnsi="Arial" w:cs="Arial"/>
          <w:b/>
          <w:sz w:val="40"/>
          <w:szCs w:val="40"/>
        </w:rPr>
      </w:pPr>
    </w:p>
    <w:p w14:paraId="3A8A2427" w14:textId="77777777" w:rsidR="00B03155" w:rsidRDefault="00B03155" w:rsidP="00B03155">
      <w:pPr>
        <w:spacing w:line="276" w:lineRule="auto"/>
        <w:jc w:val="center"/>
        <w:rPr>
          <w:rFonts w:ascii="Arial" w:hAnsi="Arial" w:cs="Arial"/>
          <w:b/>
          <w:sz w:val="40"/>
          <w:szCs w:val="40"/>
        </w:rPr>
      </w:pPr>
    </w:p>
    <w:p w14:paraId="6099B718" w14:textId="77777777" w:rsidR="00B03155" w:rsidRDefault="00B03155" w:rsidP="00B03155">
      <w:pPr>
        <w:spacing w:line="276" w:lineRule="auto"/>
        <w:jc w:val="center"/>
        <w:rPr>
          <w:rFonts w:ascii="Arial" w:hAnsi="Arial" w:cs="Arial"/>
          <w:b/>
          <w:sz w:val="40"/>
          <w:szCs w:val="40"/>
        </w:rPr>
      </w:pPr>
    </w:p>
    <w:p w14:paraId="04120623" w14:textId="77777777" w:rsidR="00B03155" w:rsidRDefault="00B03155" w:rsidP="00B03155">
      <w:pPr>
        <w:spacing w:line="276" w:lineRule="auto"/>
        <w:jc w:val="center"/>
        <w:rPr>
          <w:rFonts w:ascii="Arial" w:hAnsi="Arial" w:cs="Arial"/>
          <w:b/>
          <w:sz w:val="40"/>
          <w:szCs w:val="40"/>
        </w:rPr>
      </w:pPr>
    </w:p>
    <w:p w14:paraId="42822E34" w14:textId="77777777" w:rsidR="00B03155" w:rsidRDefault="00B03155" w:rsidP="00B03155">
      <w:pPr>
        <w:spacing w:line="276" w:lineRule="auto"/>
        <w:jc w:val="center"/>
        <w:rPr>
          <w:rFonts w:ascii="Arial" w:hAnsi="Arial" w:cs="Arial"/>
          <w:b/>
          <w:sz w:val="40"/>
          <w:szCs w:val="40"/>
        </w:rPr>
      </w:pPr>
    </w:p>
    <w:p w14:paraId="1733514B" w14:textId="77777777" w:rsidR="00B03155" w:rsidRDefault="00B03155" w:rsidP="00B03155">
      <w:pPr>
        <w:spacing w:line="276" w:lineRule="auto"/>
        <w:jc w:val="center"/>
        <w:rPr>
          <w:rFonts w:ascii="Arial" w:hAnsi="Arial" w:cs="Arial"/>
          <w:b/>
          <w:sz w:val="40"/>
          <w:szCs w:val="40"/>
        </w:rPr>
      </w:pPr>
    </w:p>
    <w:p w14:paraId="26C259E7" w14:textId="77777777" w:rsidR="00B03155" w:rsidRDefault="00B03155" w:rsidP="00B03155">
      <w:pPr>
        <w:spacing w:line="276" w:lineRule="auto"/>
        <w:jc w:val="center"/>
        <w:rPr>
          <w:rFonts w:ascii="Arial" w:hAnsi="Arial" w:cs="Arial"/>
          <w:b/>
          <w:sz w:val="40"/>
          <w:szCs w:val="40"/>
        </w:rPr>
      </w:pPr>
    </w:p>
    <w:p w14:paraId="08FFBA7A" w14:textId="77777777" w:rsidR="00B03155" w:rsidRDefault="00B03155" w:rsidP="00B03155">
      <w:pPr>
        <w:spacing w:line="276" w:lineRule="auto"/>
        <w:jc w:val="center"/>
        <w:rPr>
          <w:rFonts w:ascii="Arial" w:hAnsi="Arial" w:cs="Arial"/>
          <w:b/>
          <w:sz w:val="40"/>
          <w:szCs w:val="40"/>
        </w:rPr>
      </w:pPr>
    </w:p>
    <w:p w14:paraId="55A19FB4" w14:textId="77777777" w:rsidR="00B03155" w:rsidRDefault="00B03155" w:rsidP="00B03155">
      <w:pPr>
        <w:spacing w:line="276" w:lineRule="auto"/>
        <w:jc w:val="center"/>
        <w:rPr>
          <w:rFonts w:ascii="Arial" w:hAnsi="Arial" w:cs="Arial"/>
          <w:b/>
          <w:sz w:val="40"/>
          <w:szCs w:val="40"/>
        </w:rPr>
      </w:pPr>
    </w:p>
    <w:p w14:paraId="34789DE0" w14:textId="23BAB26A" w:rsidR="00B03155" w:rsidRPr="00871190" w:rsidRDefault="00747478" w:rsidP="00871190">
      <w:pPr>
        <w:spacing w:line="276" w:lineRule="auto"/>
        <w:rPr>
          <w:rFonts w:ascii="Arial" w:hAnsi="Arial" w:cs="Arial"/>
          <w:b/>
          <w:sz w:val="28"/>
          <w:szCs w:val="28"/>
        </w:rPr>
      </w:pPr>
      <w:r>
        <w:rPr>
          <w:rFonts w:ascii="Arial" w:hAnsi="Arial" w:cs="Arial"/>
          <w:b/>
          <w:sz w:val="28"/>
          <w:szCs w:val="28"/>
        </w:rPr>
        <w:lastRenderedPageBreak/>
        <w:t>The RBT Competency Assessment</w:t>
      </w:r>
    </w:p>
    <w:p w14:paraId="78EF376E" w14:textId="77777777" w:rsidR="00D164F0" w:rsidRDefault="00D164F0" w:rsidP="00B03155">
      <w:pPr>
        <w:spacing w:line="276" w:lineRule="auto"/>
        <w:rPr>
          <w:rFonts w:ascii="Arial" w:hAnsi="Arial" w:cs="Arial"/>
        </w:rPr>
      </w:pPr>
    </w:p>
    <w:p w14:paraId="6C302C09" w14:textId="09C8372E" w:rsidR="00911F59" w:rsidRPr="00911F59" w:rsidRDefault="00911F59" w:rsidP="00732F7A">
      <w:pPr>
        <w:spacing w:line="276" w:lineRule="auto"/>
        <w:rPr>
          <w:rFonts w:ascii="Arial" w:hAnsi="Arial" w:cs="Arial"/>
        </w:rPr>
      </w:pPr>
      <w:r w:rsidRPr="00911F59">
        <w:rPr>
          <w:rFonts w:ascii="Arial" w:hAnsi="Arial" w:cs="Arial"/>
        </w:rPr>
        <w:t xml:space="preserve">Following the completion of an approved 40-hour RBT course, such as </w:t>
      </w:r>
      <w:proofErr w:type="spellStart"/>
      <w:r w:rsidRPr="00911F59">
        <w:rPr>
          <w:rFonts w:ascii="Arial" w:hAnsi="Arial" w:cs="Arial"/>
        </w:rPr>
        <w:t>TeachTown’s</w:t>
      </w:r>
      <w:proofErr w:type="spellEnd"/>
      <w:r w:rsidRPr="00911F59">
        <w:rPr>
          <w:rFonts w:ascii="Arial" w:hAnsi="Arial" w:cs="Arial"/>
        </w:rPr>
        <w:t xml:space="preserve"> online RBT course, all RBT candidates are required to pass a competency assessment </w:t>
      </w:r>
      <w:r w:rsidR="00346F15">
        <w:rPr>
          <w:rFonts w:ascii="Arial" w:hAnsi="Arial" w:cs="Arial"/>
        </w:rPr>
        <w:t>by demonstrating</w:t>
      </w:r>
      <w:r w:rsidRPr="00911F59">
        <w:rPr>
          <w:rFonts w:ascii="Arial" w:hAnsi="Arial" w:cs="Arial"/>
        </w:rPr>
        <w:t xml:space="preserve"> mastery of 12 key applied behavior analysis </w:t>
      </w:r>
      <w:r w:rsidRPr="00732F7A">
        <w:rPr>
          <w:rFonts w:ascii="Arial" w:hAnsi="Arial" w:cs="Arial"/>
        </w:rPr>
        <w:t xml:space="preserve">skills and/or topics. </w:t>
      </w:r>
      <w:r w:rsidR="00DB4B40">
        <w:rPr>
          <w:rFonts w:ascii="Arial" w:hAnsi="Arial" w:cs="Arial"/>
        </w:rPr>
        <w:t xml:space="preserve"> </w:t>
      </w:r>
      <w:r w:rsidRPr="00732F7A">
        <w:rPr>
          <w:rFonts w:ascii="Arial" w:hAnsi="Arial" w:cs="Arial"/>
        </w:rPr>
        <w:t>Candidates must</w:t>
      </w:r>
      <w:r w:rsidRPr="00911F59">
        <w:rPr>
          <w:rFonts w:ascii="Arial" w:hAnsi="Arial" w:cs="Arial"/>
        </w:rPr>
        <w:t xml:space="preserve"> pass this assessment in order to apply for and be granted </w:t>
      </w:r>
      <w:r w:rsidR="00651B99">
        <w:rPr>
          <w:rFonts w:ascii="Arial" w:hAnsi="Arial" w:cs="Arial"/>
        </w:rPr>
        <w:t xml:space="preserve">initial </w:t>
      </w:r>
      <w:r w:rsidR="00346F15">
        <w:rPr>
          <w:rFonts w:ascii="Arial" w:hAnsi="Arial" w:cs="Arial"/>
        </w:rPr>
        <w:t>RBT</w:t>
      </w:r>
      <w:r w:rsidRPr="00911F59">
        <w:rPr>
          <w:rFonts w:ascii="Arial" w:hAnsi="Arial" w:cs="Arial"/>
        </w:rPr>
        <w:t xml:space="preserve"> certification</w:t>
      </w:r>
      <w:r w:rsidR="00346F15">
        <w:rPr>
          <w:rFonts w:ascii="Arial" w:hAnsi="Arial" w:cs="Arial"/>
        </w:rPr>
        <w:t xml:space="preserve"> from the Behavior Analyst Certification Board (BACB)</w:t>
      </w:r>
      <w:r w:rsidRPr="00911F59">
        <w:rPr>
          <w:rFonts w:ascii="Arial" w:hAnsi="Arial" w:cs="Arial"/>
        </w:rPr>
        <w:t xml:space="preserve">.  Once initially certified, all RBTs will be required to pass this competency assessment annually </w:t>
      </w:r>
      <w:r w:rsidR="00892D97">
        <w:rPr>
          <w:rFonts w:ascii="Arial" w:hAnsi="Arial" w:cs="Arial"/>
        </w:rPr>
        <w:t>to maintain their certification.</w:t>
      </w:r>
    </w:p>
    <w:p w14:paraId="0A6BFF5C" w14:textId="77777777" w:rsidR="00911F59" w:rsidRDefault="00911F59" w:rsidP="00B03155">
      <w:pPr>
        <w:spacing w:line="276" w:lineRule="auto"/>
        <w:rPr>
          <w:rFonts w:ascii="Arial" w:hAnsi="Arial" w:cs="Arial"/>
        </w:rPr>
      </w:pPr>
    </w:p>
    <w:p w14:paraId="1112C659" w14:textId="450EF797" w:rsidR="0078083A" w:rsidRDefault="0078083A" w:rsidP="00B03155">
      <w:pPr>
        <w:spacing w:line="276" w:lineRule="auto"/>
        <w:rPr>
          <w:rFonts w:ascii="Times New Roman" w:hAnsi="Times New Roman" w:cs="Times New Roman"/>
        </w:rPr>
      </w:pPr>
      <w:r w:rsidRPr="0078083A">
        <w:rPr>
          <w:rFonts w:ascii="Arial" w:hAnsi="Arial" w:cs="Arial"/>
        </w:rPr>
        <w:t xml:space="preserve">The assessment is conducted on an individual basis by a Board Certified Behavior Analyst (BCBA) in good standing </w:t>
      </w:r>
      <w:r w:rsidR="009179F3">
        <w:rPr>
          <w:rFonts w:ascii="Arial" w:hAnsi="Arial" w:cs="Arial"/>
        </w:rPr>
        <w:t>with the BACB</w:t>
      </w:r>
      <w:r w:rsidRPr="0078083A">
        <w:rPr>
          <w:rFonts w:ascii="Arial" w:hAnsi="Arial" w:cs="Arial"/>
        </w:rPr>
        <w:t>.</w:t>
      </w:r>
      <w:r>
        <w:rPr>
          <w:rFonts w:ascii="Times New Roman" w:hAnsi="Times New Roman" w:cs="Times New Roman"/>
        </w:rPr>
        <w:t xml:space="preserve">  </w:t>
      </w:r>
      <w:r w:rsidR="00D164F0">
        <w:rPr>
          <w:rFonts w:ascii="Arial" w:hAnsi="Arial" w:cs="Arial"/>
        </w:rPr>
        <w:t xml:space="preserve">The </w:t>
      </w:r>
      <w:r w:rsidR="00747478">
        <w:rPr>
          <w:rFonts w:ascii="Arial" w:hAnsi="Arial" w:cs="Arial"/>
        </w:rPr>
        <w:t>RBT</w:t>
      </w:r>
      <w:r w:rsidR="00D164F0">
        <w:rPr>
          <w:rFonts w:ascii="Arial" w:hAnsi="Arial" w:cs="Arial"/>
        </w:rPr>
        <w:t xml:space="preserve"> Competency </w:t>
      </w:r>
      <w:r w:rsidR="00747478">
        <w:rPr>
          <w:rFonts w:ascii="Arial" w:hAnsi="Arial" w:cs="Arial"/>
        </w:rPr>
        <w:t>Assessment requires a BCBA</w:t>
      </w:r>
      <w:r w:rsidR="00D164F0">
        <w:rPr>
          <w:rFonts w:ascii="Arial" w:hAnsi="Arial" w:cs="Arial"/>
        </w:rPr>
        <w:t xml:space="preserve"> assessor to observe the </w:t>
      </w:r>
      <w:r w:rsidR="00747478">
        <w:rPr>
          <w:rFonts w:ascii="Arial" w:hAnsi="Arial" w:cs="Arial"/>
        </w:rPr>
        <w:t xml:space="preserve">RBT </w:t>
      </w:r>
      <w:r w:rsidR="00D164F0">
        <w:rPr>
          <w:rFonts w:ascii="Arial" w:hAnsi="Arial" w:cs="Arial"/>
        </w:rPr>
        <w:t>candidate performing the task in a competent manner in vivo with an actual client</w:t>
      </w:r>
      <w:r w:rsidR="004C63D9">
        <w:rPr>
          <w:rFonts w:ascii="Arial" w:hAnsi="Arial" w:cs="Arial"/>
        </w:rPr>
        <w:t xml:space="preserve"> or in a role-play scenario</w:t>
      </w:r>
      <w:r w:rsidR="00747478">
        <w:rPr>
          <w:rFonts w:ascii="Arial" w:hAnsi="Arial" w:cs="Arial"/>
        </w:rPr>
        <w:t xml:space="preserve"> OR via video</w:t>
      </w:r>
      <w:r w:rsidR="00D164F0">
        <w:rPr>
          <w:rFonts w:ascii="Arial" w:hAnsi="Arial" w:cs="Arial"/>
        </w:rPr>
        <w:t xml:space="preserve">. </w:t>
      </w:r>
      <w:r>
        <w:rPr>
          <w:rFonts w:ascii="Arial" w:hAnsi="Arial" w:cs="Arial"/>
        </w:rPr>
        <w:t xml:space="preserve"> </w:t>
      </w:r>
      <w:r w:rsidR="009179F3">
        <w:rPr>
          <w:rFonts w:ascii="Arial" w:hAnsi="Arial" w:cs="Arial"/>
        </w:rPr>
        <w:t>Observation of video-</w:t>
      </w:r>
      <w:r w:rsidR="00D164F0">
        <w:rPr>
          <w:rFonts w:ascii="Arial" w:hAnsi="Arial" w:cs="Arial"/>
        </w:rPr>
        <w:t xml:space="preserve">recorded behavioral samples is </w:t>
      </w:r>
      <w:r w:rsidR="00D164F0" w:rsidRPr="009179F3">
        <w:rPr>
          <w:rFonts w:ascii="Arial" w:hAnsi="Arial" w:cs="Arial"/>
        </w:rPr>
        <w:t>only acceptable if</w:t>
      </w:r>
      <w:r w:rsidR="00D164F0">
        <w:rPr>
          <w:rFonts w:ascii="Arial" w:hAnsi="Arial" w:cs="Arial"/>
        </w:rPr>
        <w:t xml:space="preserve"> the recordings are made </w:t>
      </w:r>
      <w:r w:rsidR="009179F3">
        <w:rPr>
          <w:rFonts w:ascii="Arial" w:hAnsi="Arial" w:cs="Arial"/>
        </w:rPr>
        <w:t xml:space="preserve">specifically </w:t>
      </w:r>
      <w:r w:rsidR="00D164F0">
        <w:rPr>
          <w:rFonts w:ascii="Arial" w:hAnsi="Arial" w:cs="Arial"/>
        </w:rPr>
        <w:t>for the purpose of this assessment</w:t>
      </w:r>
      <w:r w:rsidR="00D164F0" w:rsidRPr="0078083A">
        <w:rPr>
          <w:rFonts w:ascii="Arial" w:hAnsi="Arial" w:cs="Arial"/>
        </w:rPr>
        <w:t xml:space="preserve">. </w:t>
      </w:r>
      <w:r w:rsidRPr="0078083A">
        <w:rPr>
          <w:rFonts w:ascii="Arial" w:hAnsi="Arial" w:cs="Arial"/>
        </w:rPr>
        <w:t>For example, candidates may not submit videos created as part of their school district’s evaluation system or videos created for data collection purposes for individual students or clients.</w:t>
      </w:r>
      <w:r>
        <w:rPr>
          <w:rFonts w:ascii="Times New Roman" w:hAnsi="Times New Roman" w:cs="Times New Roman"/>
        </w:rPr>
        <w:t xml:space="preserve">  </w:t>
      </w:r>
    </w:p>
    <w:p w14:paraId="508BFEBB" w14:textId="77777777" w:rsidR="0078083A" w:rsidRDefault="0078083A" w:rsidP="00B03155">
      <w:pPr>
        <w:spacing w:line="276" w:lineRule="auto"/>
        <w:rPr>
          <w:rFonts w:ascii="Times New Roman" w:hAnsi="Times New Roman" w:cs="Times New Roman"/>
        </w:rPr>
      </w:pPr>
    </w:p>
    <w:p w14:paraId="721CA659" w14:textId="0EB1FA0D" w:rsidR="00995A7B" w:rsidRDefault="00D164F0" w:rsidP="00B03155">
      <w:pPr>
        <w:spacing w:line="276" w:lineRule="auto"/>
        <w:rPr>
          <w:rFonts w:ascii="Arial" w:hAnsi="Arial" w:cs="Arial"/>
        </w:rPr>
      </w:pPr>
      <w:r>
        <w:rPr>
          <w:rFonts w:ascii="Arial" w:hAnsi="Arial" w:cs="Arial"/>
        </w:rPr>
        <w:t xml:space="preserve">Role-play scenarios </w:t>
      </w:r>
      <w:r w:rsidR="00911F59">
        <w:rPr>
          <w:rFonts w:ascii="Arial" w:hAnsi="Arial" w:cs="Arial"/>
        </w:rPr>
        <w:t xml:space="preserve">in which the candidate demonstrates skills with </w:t>
      </w:r>
      <w:r w:rsidR="00093160">
        <w:rPr>
          <w:rFonts w:ascii="Arial" w:hAnsi="Arial" w:cs="Arial"/>
        </w:rPr>
        <w:t xml:space="preserve">colleagues or </w:t>
      </w:r>
      <w:r w:rsidR="00911F59">
        <w:rPr>
          <w:rFonts w:ascii="Arial" w:hAnsi="Arial" w:cs="Arial"/>
        </w:rPr>
        <w:t xml:space="preserve">other adults </w:t>
      </w:r>
      <w:r>
        <w:rPr>
          <w:rFonts w:ascii="Arial" w:hAnsi="Arial" w:cs="Arial"/>
        </w:rPr>
        <w:t xml:space="preserve">may be used when circumstances do not permit using </w:t>
      </w:r>
      <w:r w:rsidR="00911F59">
        <w:rPr>
          <w:rFonts w:ascii="Arial" w:hAnsi="Arial" w:cs="Arial"/>
        </w:rPr>
        <w:t xml:space="preserve">students or </w:t>
      </w:r>
      <w:r>
        <w:rPr>
          <w:rFonts w:ascii="Arial" w:hAnsi="Arial" w:cs="Arial"/>
        </w:rPr>
        <w:t xml:space="preserve">clients. However, the entire set of tasks </w:t>
      </w:r>
      <w:r w:rsidRPr="00D164F0">
        <w:rPr>
          <w:rFonts w:ascii="Arial" w:hAnsi="Arial" w:cs="Arial"/>
          <w:i/>
        </w:rPr>
        <w:t>may not</w:t>
      </w:r>
      <w:r>
        <w:rPr>
          <w:rFonts w:ascii="Arial" w:hAnsi="Arial" w:cs="Arial"/>
        </w:rPr>
        <w:t xml:space="preserve"> be demonstrated o</w:t>
      </w:r>
      <w:r w:rsidR="00911F59">
        <w:rPr>
          <w:rFonts w:ascii="Arial" w:hAnsi="Arial" w:cs="Arial"/>
        </w:rPr>
        <w:t xml:space="preserve">nly using role-play </w:t>
      </w:r>
      <w:r w:rsidR="00093160">
        <w:rPr>
          <w:rFonts w:ascii="Arial" w:hAnsi="Arial" w:cs="Arial"/>
        </w:rPr>
        <w:t>scenarios</w:t>
      </w:r>
      <w:r w:rsidR="00911F59">
        <w:rPr>
          <w:rFonts w:ascii="Arial" w:hAnsi="Arial" w:cs="Arial"/>
        </w:rPr>
        <w:t>.</w:t>
      </w:r>
    </w:p>
    <w:p w14:paraId="7496DA47" w14:textId="77777777" w:rsidR="00995A7B" w:rsidRDefault="00995A7B" w:rsidP="00B03155">
      <w:pPr>
        <w:spacing w:line="276" w:lineRule="auto"/>
        <w:rPr>
          <w:rFonts w:ascii="Arial" w:hAnsi="Arial" w:cs="Arial"/>
        </w:rPr>
      </w:pPr>
    </w:p>
    <w:p w14:paraId="5A40BD1E" w14:textId="00A41453" w:rsidR="00995A7B" w:rsidRDefault="00995A7B" w:rsidP="00B03155">
      <w:pPr>
        <w:spacing w:line="276" w:lineRule="auto"/>
        <w:rPr>
          <w:rFonts w:ascii="Arial" w:hAnsi="Arial" w:cs="Arial"/>
        </w:rPr>
      </w:pPr>
      <w:r>
        <w:rPr>
          <w:rFonts w:ascii="Arial" w:hAnsi="Arial" w:cs="Arial"/>
        </w:rPr>
        <w:t>Candidates may demonstrate more than one skill per video.  Instructions for how to denote the skills demonstrates in a video and submit the video are included later in this document.</w:t>
      </w:r>
    </w:p>
    <w:p w14:paraId="6F2B0628" w14:textId="77777777" w:rsidR="00D164F0" w:rsidRDefault="00D164F0" w:rsidP="00B03155">
      <w:pPr>
        <w:spacing w:line="276" w:lineRule="auto"/>
        <w:rPr>
          <w:rFonts w:ascii="Arial" w:hAnsi="Arial" w:cs="Arial"/>
        </w:rPr>
      </w:pPr>
    </w:p>
    <w:p w14:paraId="609813A2" w14:textId="23530004" w:rsidR="00D164F0" w:rsidRDefault="00D164F0" w:rsidP="00B03155">
      <w:pPr>
        <w:spacing w:line="276" w:lineRule="auto"/>
        <w:rPr>
          <w:rFonts w:ascii="Arial" w:hAnsi="Arial" w:cs="Arial"/>
        </w:rPr>
      </w:pPr>
      <w:r>
        <w:rPr>
          <w:rFonts w:ascii="Arial" w:hAnsi="Arial" w:cs="Arial"/>
        </w:rPr>
        <w:t>If a candidate does not demonstrate competency of a specific task, the assessor(s) c</w:t>
      </w:r>
      <w:r w:rsidR="00D45549">
        <w:rPr>
          <w:rFonts w:ascii="Arial" w:hAnsi="Arial" w:cs="Arial"/>
        </w:rPr>
        <w:t xml:space="preserve">an provide performance feedback, and </w:t>
      </w:r>
      <w:r w:rsidR="00495867">
        <w:rPr>
          <w:rFonts w:ascii="Arial" w:hAnsi="Arial" w:cs="Arial"/>
        </w:rPr>
        <w:t xml:space="preserve">the candidate can record and submit a new video </w:t>
      </w:r>
      <w:r>
        <w:rPr>
          <w:rFonts w:ascii="Arial" w:hAnsi="Arial" w:cs="Arial"/>
        </w:rPr>
        <w:t xml:space="preserve">no earlier than the following day. This process may be repeated until </w:t>
      </w:r>
      <w:r w:rsidR="00747478">
        <w:rPr>
          <w:rFonts w:ascii="Arial" w:hAnsi="Arial" w:cs="Arial"/>
        </w:rPr>
        <w:t>skill</w:t>
      </w:r>
      <w:r>
        <w:rPr>
          <w:rFonts w:ascii="Arial" w:hAnsi="Arial" w:cs="Arial"/>
        </w:rPr>
        <w:t xml:space="preserve"> is demonstrated</w:t>
      </w:r>
      <w:r w:rsidR="00747478">
        <w:rPr>
          <w:rFonts w:ascii="Arial" w:hAnsi="Arial" w:cs="Arial"/>
        </w:rPr>
        <w:t xml:space="preserve"> correctly</w:t>
      </w:r>
      <w:r>
        <w:rPr>
          <w:rFonts w:ascii="Arial" w:hAnsi="Arial" w:cs="Arial"/>
        </w:rPr>
        <w:t xml:space="preserve">. </w:t>
      </w:r>
      <w:r w:rsidR="00995A7B">
        <w:rPr>
          <w:rFonts w:ascii="Arial" w:hAnsi="Arial" w:cs="Arial"/>
        </w:rPr>
        <w:t xml:space="preserve"> In addition, t</w:t>
      </w:r>
      <w:r w:rsidR="00995A7B" w:rsidRPr="0078083A">
        <w:rPr>
          <w:rFonts w:ascii="Arial" w:hAnsi="Arial" w:cs="Arial"/>
        </w:rPr>
        <w:t xml:space="preserve">he BCBA will determine whether or not the RBT candidate demonstrates mastery of each competency individually.  </w:t>
      </w:r>
      <w:r w:rsidR="00995A7B">
        <w:rPr>
          <w:rFonts w:ascii="Arial" w:hAnsi="Arial" w:cs="Arial"/>
        </w:rPr>
        <w:t>If a video includes multiple competencies and the candidate fails to demonstrate one skill appropriately, they need only resubmit a video for that skill</w:t>
      </w:r>
      <w:r w:rsidR="00995A7B" w:rsidRPr="0078083A">
        <w:rPr>
          <w:rFonts w:ascii="Arial" w:hAnsi="Arial" w:cs="Arial"/>
        </w:rPr>
        <w:t>.</w:t>
      </w:r>
    </w:p>
    <w:p w14:paraId="4536054B" w14:textId="77777777" w:rsidR="0085619B" w:rsidRDefault="0085619B" w:rsidP="0085619B">
      <w:pPr>
        <w:rPr>
          <w:rFonts w:ascii="Arial" w:hAnsi="Arial" w:cs="Arial"/>
        </w:rPr>
      </w:pPr>
    </w:p>
    <w:p w14:paraId="6E7E413B" w14:textId="77777777" w:rsidR="002E484A" w:rsidRDefault="002E484A" w:rsidP="0085619B">
      <w:pPr>
        <w:rPr>
          <w:rFonts w:ascii="Arial" w:hAnsi="Arial" w:cs="Arial"/>
        </w:rPr>
      </w:pPr>
    </w:p>
    <w:p w14:paraId="7C996606" w14:textId="77777777" w:rsidR="002E484A" w:rsidRDefault="002E484A" w:rsidP="0085619B">
      <w:pPr>
        <w:rPr>
          <w:rFonts w:ascii="Arial" w:hAnsi="Arial" w:cs="Arial"/>
        </w:rPr>
      </w:pPr>
    </w:p>
    <w:p w14:paraId="77462883" w14:textId="77777777" w:rsidR="00DB4B40" w:rsidRDefault="00DB4B40" w:rsidP="0085619B">
      <w:pPr>
        <w:rPr>
          <w:rFonts w:ascii="Arial" w:hAnsi="Arial" w:cs="Arial"/>
        </w:rPr>
      </w:pPr>
    </w:p>
    <w:p w14:paraId="15F6B49A" w14:textId="577BF666" w:rsidR="00DB4B40" w:rsidRDefault="00DB4B40" w:rsidP="00DB4B40">
      <w:pPr>
        <w:spacing w:line="276" w:lineRule="auto"/>
        <w:rPr>
          <w:rFonts w:ascii="Arial" w:hAnsi="Arial" w:cs="Arial"/>
          <w:b/>
          <w:sz w:val="28"/>
          <w:szCs w:val="28"/>
        </w:rPr>
      </w:pPr>
      <w:r w:rsidRPr="00FB016D">
        <w:rPr>
          <w:rFonts w:ascii="Arial" w:hAnsi="Arial" w:cs="Arial"/>
          <w:b/>
          <w:sz w:val="28"/>
          <w:szCs w:val="28"/>
        </w:rPr>
        <w:lastRenderedPageBreak/>
        <w:t>The Competency Assessment Within the RBT Timeline</w:t>
      </w:r>
    </w:p>
    <w:p w14:paraId="23EBDC1B" w14:textId="77777777" w:rsidR="002E484A" w:rsidRPr="00FB016D" w:rsidRDefault="002E484A" w:rsidP="00DB4B40">
      <w:pPr>
        <w:spacing w:line="276" w:lineRule="auto"/>
        <w:rPr>
          <w:rFonts w:ascii="Arial" w:hAnsi="Arial" w:cs="Arial"/>
          <w:b/>
          <w:sz w:val="28"/>
          <w:szCs w:val="28"/>
        </w:rPr>
      </w:pPr>
    </w:p>
    <w:p w14:paraId="516AFA68" w14:textId="6EF3300A" w:rsidR="00DB4B40" w:rsidRDefault="00DB4B40" w:rsidP="00DB4B40">
      <w:pPr>
        <w:spacing w:line="276" w:lineRule="auto"/>
        <w:rPr>
          <w:rFonts w:ascii="Arial" w:hAnsi="Arial" w:cs="Arial"/>
        </w:rPr>
      </w:pPr>
      <w:r w:rsidRPr="00DB4B40">
        <w:rPr>
          <w:rFonts w:ascii="Arial" w:hAnsi="Arial" w:cs="Arial"/>
        </w:rPr>
        <w:t xml:space="preserve">The RBT candidate may only begin their competency assessment after they have completed their 40-hour training course.  For those candidates taking their competency assessment with </w:t>
      </w:r>
      <w:proofErr w:type="spellStart"/>
      <w:r w:rsidRPr="00DB4B40">
        <w:rPr>
          <w:rFonts w:ascii="Arial" w:hAnsi="Arial" w:cs="Arial"/>
        </w:rPr>
        <w:t>TeachTown</w:t>
      </w:r>
      <w:proofErr w:type="spellEnd"/>
      <w:r w:rsidRPr="00DB4B40">
        <w:rPr>
          <w:rFonts w:ascii="Arial" w:hAnsi="Arial" w:cs="Arial"/>
        </w:rPr>
        <w:t xml:space="preserve">, they have one calendar year from the end date on their certificate of completion to finish the competency assessment.  Individual school districts or organizations may instruct their candidates to complete the competency assessment by an earlier date.  </w:t>
      </w:r>
    </w:p>
    <w:p w14:paraId="196C6EFB" w14:textId="77777777" w:rsidR="00DB4B40" w:rsidRDefault="00DB4B40" w:rsidP="00DB4B40">
      <w:pPr>
        <w:spacing w:line="276" w:lineRule="auto"/>
        <w:rPr>
          <w:rFonts w:ascii="Arial" w:hAnsi="Arial" w:cs="Arial"/>
        </w:rPr>
      </w:pPr>
    </w:p>
    <w:p w14:paraId="347B3370" w14:textId="10153A5B" w:rsidR="00DB4B40" w:rsidRPr="00DB4B40" w:rsidRDefault="00DB4B40" w:rsidP="00DB4B40">
      <w:pPr>
        <w:spacing w:line="276" w:lineRule="auto"/>
        <w:rPr>
          <w:rFonts w:ascii="Arial" w:hAnsi="Arial" w:cs="Arial"/>
        </w:rPr>
      </w:pPr>
      <w:r w:rsidRPr="00DB4B40">
        <w:rPr>
          <w:rFonts w:ascii="Arial" w:hAnsi="Arial" w:cs="Arial"/>
        </w:rPr>
        <w:t xml:space="preserve">Once the competency assessment has been completed, the RBT candidate has one year to apply to the BACB for their exam and subsequent certification.  If they do not apply within one year, their competency assessment will expire, and they will need to take their competency assessment again.  </w:t>
      </w:r>
    </w:p>
    <w:p w14:paraId="75713211" w14:textId="77777777" w:rsidR="00DB4B40" w:rsidRPr="00DB4B40" w:rsidRDefault="00DB4B40" w:rsidP="00DB4B40">
      <w:pPr>
        <w:spacing w:line="276" w:lineRule="auto"/>
        <w:rPr>
          <w:rFonts w:ascii="Arial" w:hAnsi="Arial" w:cs="Arial"/>
        </w:rPr>
      </w:pPr>
    </w:p>
    <w:p w14:paraId="129AA2FA" w14:textId="1A3C3BAF" w:rsidR="00DB4B40" w:rsidRPr="00DB4B40" w:rsidRDefault="00DB4B40" w:rsidP="00DB4B40">
      <w:pPr>
        <w:spacing w:line="276" w:lineRule="auto"/>
        <w:rPr>
          <w:rFonts w:ascii="Arial" w:hAnsi="Arial" w:cs="Arial"/>
        </w:rPr>
      </w:pPr>
      <w:r w:rsidRPr="00DB4B40">
        <w:rPr>
          <w:rFonts w:ascii="Arial" w:hAnsi="Arial" w:cs="Arial"/>
        </w:rPr>
        <w:t xml:space="preserve">After completing the RBT competency assessment and applying to the BACB, the RBT candidate must pass a computer-based examination </w:t>
      </w:r>
      <w:r>
        <w:rPr>
          <w:rFonts w:ascii="Arial" w:hAnsi="Arial" w:cs="Arial"/>
        </w:rPr>
        <w:t>at a</w:t>
      </w:r>
      <w:r w:rsidRPr="00DB4B40">
        <w:rPr>
          <w:rFonts w:ascii="Arial" w:hAnsi="Arial" w:cs="Arial"/>
        </w:rPr>
        <w:t xml:space="preserve"> Pearson Learning Center</w:t>
      </w:r>
      <w:r>
        <w:rPr>
          <w:rFonts w:ascii="Arial" w:hAnsi="Arial" w:cs="Arial"/>
        </w:rPr>
        <w:t xml:space="preserve"> testing facility</w:t>
      </w:r>
      <w:r w:rsidRPr="00DB4B40">
        <w:rPr>
          <w:rFonts w:ascii="Arial" w:hAnsi="Arial" w:cs="Arial"/>
        </w:rPr>
        <w:t>.  Once a candidate’s RBT application is approved by the BACB, they will be able to sign up for the examination and will receive directions from the BACB on how to do so.  Passing the RBT examination is the final step in the RBT certification process.</w:t>
      </w:r>
    </w:p>
    <w:p w14:paraId="598D1F4D" w14:textId="77777777" w:rsidR="00DB4B40" w:rsidRDefault="00DB4B40" w:rsidP="0085619B">
      <w:pPr>
        <w:rPr>
          <w:rFonts w:ascii="Arial" w:hAnsi="Arial" w:cs="Arial"/>
        </w:rPr>
      </w:pPr>
    </w:p>
    <w:p w14:paraId="6FEA5651" w14:textId="77777777" w:rsidR="00DB4B40" w:rsidRDefault="00DB4B40" w:rsidP="0085619B">
      <w:pPr>
        <w:rPr>
          <w:rFonts w:ascii="Arial" w:hAnsi="Arial" w:cs="Arial"/>
        </w:rPr>
      </w:pPr>
    </w:p>
    <w:p w14:paraId="4475E71C" w14:textId="77777777" w:rsidR="00B03155" w:rsidRPr="0085619B" w:rsidRDefault="00B03155" w:rsidP="0085619B">
      <w:pPr>
        <w:rPr>
          <w:rFonts w:ascii="Arial" w:hAnsi="Arial" w:cs="Arial"/>
        </w:rPr>
      </w:pPr>
      <w:r w:rsidRPr="00D81E73">
        <w:rPr>
          <w:rFonts w:ascii="Arial" w:hAnsi="Arial" w:cs="Arial"/>
          <w:b/>
          <w:sz w:val="28"/>
          <w:szCs w:val="28"/>
        </w:rPr>
        <w:t xml:space="preserve">The 12 Skill Areas for Which Demonstration of Competency is </w:t>
      </w:r>
      <w:proofErr w:type="gramStart"/>
      <w:r w:rsidRPr="00D81E73">
        <w:rPr>
          <w:rFonts w:ascii="Arial" w:hAnsi="Arial" w:cs="Arial"/>
          <w:b/>
          <w:sz w:val="28"/>
          <w:szCs w:val="28"/>
        </w:rPr>
        <w:t>Required</w:t>
      </w:r>
      <w:proofErr w:type="gramEnd"/>
      <w:r w:rsidRPr="00D81E73">
        <w:rPr>
          <w:rFonts w:ascii="Arial" w:hAnsi="Arial" w:cs="Arial"/>
          <w:b/>
          <w:sz w:val="28"/>
          <w:szCs w:val="28"/>
        </w:rPr>
        <w:t xml:space="preserve"> via Video</w:t>
      </w:r>
      <w:r w:rsidR="00D81E73">
        <w:rPr>
          <w:rFonts w:ascii="Arial" w:hAnsi="Arial" w:cs="Arial"/>
          <w:b/>
          <w:sz w:val="28"/>
          <w:szCs w:val="28"/>
        </w:rPr>
        <w:t xml:space="preserve"> Recording or Direct Observation</w:t>
      </w:r>
    </w:p>
    <w:p w14:paraId="7A300758" w14:textId="77777777" w:rsidR="00B03155" w:rsidRDefault="00B03155" w:rsidP="00B03155">
      <w:pPr>
        <w:spacing w:line="276" w:lineRule="auto"/>
        <w:rPr>
          <w:rFonts w:ascii="Arial" w:hAnsi="Arial" w:cs="Arial"/>
        </w:rPr>
      </w:pPr>
    </w:p>
    <w:p w14:paraId="1F96A392" w14:textId="77777777" w:rsidR="00B03155" w:rsidRPr="00B03155" w:rsidRDefault="00B03155" w:rsidP="00D164F0">
      <w:pPr>
        <w:pStyle w:val="ListParagraph"/>
        <w:numPr>
          <w:ilvl w:val="0"/>
          <w:numId w:val="2"/>
        </w:numPr>
        <w:spacing w:line="276" w:lineRule="auto"/>
        <w:rPr>
          <w:rFonts w:ascii="Arial" w:hAnsi="Arial" w:cs="Arial"/>
        </w:rPr>
      </w:pPr>
      <w:r w:rsidRPr="00B03155">
        <w:rPr>
          <w:rFonts w:ascii="Arial" w:hAnsi="Arial" w:cs="Arial"/>
        </w:rPr>
        <w:t xml:space="preserve">Implement continuous measurement procedures (e.g., frequency, duration). </w:t>
      </w:r>
    </w:p>
    <w:p w14:paraId="4C9BCF55" w14:textId="77777777" w:rsidR="00E8726E" w:rsidRDefault="00E8726E" w:rsidP="00E8726E">
      <w:pPr>
        <w:pStyle w:val="ListParagraph"/>
        <w:numPr>
          <w:ilvl w:val="0"/>
          <w:numId w:val="2"/>
        </w:numPr>
        <w:spacing w:line="276" w:lineRule="auto"/>
        <w:rPr>
          <w:rFonts w:ascii="Arial" w:hAnsi="Arial" w:cs="Arial"/>
        </w:rPr>
      </w:pPr>
      <w:r>
        <w:rPr>
          <w:rFonts w:ascii="Arial" w:hAnsi="Arial" w:cs="Arial"/>
        </w:rPr>
        <w:t xml:space="preserve">One of the below: </w:t>
      </w:r>
    </w:p>
    <w:p w14:paraId="710DE164" w14:textId="77777777" w:rsidR="00B03155" w:rsidRDefault="00B03155" w:rsidP="00E8726E">
      <w:pPr>
        <w:pStyle w:val="ListParagraph"/>
        <w:numPr>
          <w:ilvl w:val="1"/>
          <w:numId w:val="2"/>
        </w:numPr>
        <w:spacing w:line="276" w:lineRule="auto"/>
        <w:rPr>
          <w:rFonts w:ascii="Arial" w:hAnsi="Arial" w:cs="Arial"/>
        </w:rPr>
      </w:pPr>
      <w:r>
        <w:rPr>
          <w:rFonts w:ascii="Arial" w:hAnsi="Arial" w:cs="Arial"/>
        </w:rPr>
        <w:t xml:space="preserve">Implement discontinuous measurement procedures (e.g., partial &amp; whole interval, momentary time sampling). </w:t>
      </w:r>
    </w:p>
    <w:p w14:paraId="3C8CB2DD" w14:textId="77777777" w:rsidR="00B03155" w:rsidRDefault="00B03155" w:rsidP="00E8726E">
      <w:pPr>
        <w:pStyle w:val="ListParagraph"/>
        <w:numPr>
          <w:ilvl w:val="1"/>
          <w:numId w:val="2"/>
        </w:numPr>
        <w:spacing w:line="276" w:lineRule="auto"/>
        <w:rPr>
          <w:rFonts w:ascii="Arial" w:hAnsi="Arial" w:cs="Arial"/>
        </w:rPr>
      </w:pPr>
      <w:r>
        <w:rPr>
          <w:rFonts w:ascii="Arial" w:hAnsi="Arial" w:cs="Arial"/>
        </w:rPr>
        <w:t>Implement permanent product recording procedures</w:t>
      </w:r>
    </w:p>
    <w:p w14:paraId="7CB693BC" w14:textId="77777777" w:rsidR="00B03155" w:rsidRDefault="00B03155" w:rsidP="00D164F0">
      <w:pPr>
        <w:pStyle w:val="ListParagraph"/>
        <w:numPr>
          <w:ilvl w:val="0"/>
          <w:numId w:val="2"/>
        </w:numPr>
        <w:spacing w:line="276" w:lineRule="auto"/>
        <w:rPr>
          <w:rFonts w:ascii="Arial" w:hAnsi="Arial" w:cs="Arial"/>
        </w:rPr>
      </w:pPr>
      <w:r>
        <w:rPr>
          <w:rFonts w:ascii="Arial" w:hAnsi="Arial" w:cs="Arial"/>
        </w:rPr>
        <w:t xml:space="preserve">Enter data and update graphs. </w:t>
      </w:r>
    </w:p>
    <w:p w14:paraId="034E9022" w14:textId="77777777" w:rsidR="00B03155" w:rsidRDefault="00B03155" w:rsidP="00D164F0">
      <w:pPr>
        <w:pStyle w:val="ListParagraph"/>
        <w:numPr>
          <w:ilvl w:val="0"/>
          <w:numId w:val="2"/>
        </w:numPr>
        <w:spacing w:line="276" w:lineRule="auto"/>
        <w:rPr>
          <w:rFonts w:ascii="Arial" w:hAnsi="Arial" w:cs="Arial"/>
        </w:rPr>
      </w:pPr>
      <w:r>
        <w:rPr>
          <w:rFonts w:ascii="Arial" w:hAnsi="Arial" w:cs="Arial"/>
        </w:rPr>
        <w:t xml:space="preserve">Conduct preference assessments. </w:t>
      </w:r>
    </w:p>
    <w:p w14:paraId="106DD5A2" w14:textId="60A974F3" w:rsidR="00E8726E" w:rsidRDefault="00E8726E" w:rsidP="00D164F0">
      <w:pPr>
        <w:pStyle w:val="ListParagraph"/>
        <w:numPr>
          <w:ilvl w:val="0"/>
          <w:numId w:val="2"/>
        </w:numPr>
        <w:spacing w:line="276" w:lineRule="auto"/>
        <w:rPr>
          <w:rFonts w:ascii="Arial" w:hAnsi="Arial" w:cs="Arial"/>
        </w:rPr>
      </w:pPr>
      <w:r>
        <w:rPr>
          <w:rFonts w:ascii="Arial" w:hAnsi="Arial" w:cs="Arial"/>
        </w:rPr>
        <w:t>Assist with functional assessment procedures.</w:t>
      </w:r>
    </w:p>
    <w:p w14:paraId="77FC0D23" w14:textId="77777777" w:rsidR="00B03155" w:rsidRDefault="00B03155" w:rsidP="00D164F0">
      <w:pPr>
        <w:pStyle w:val="ListParagraph"/>
        <w:numPr>
          <w:ilvl w:val="0"/>
          <w:numId w:val="2"/>
        </w:numPr>
        <w:spacing w:line="276" w:lineRule="auto"/>
        <w:rPr>
          <w:rFonts w:ascii="Arial" w:hAnsi="Arial" w:cs="Arial"/>
        </w:rPr>
      </w:pPr>
      <w:r>
        <w:rPr>
          <w:rFonts w:ascii="Arial" w:hAnsi="Arial" w:cs="Arial"/>
        </w:rPr>
        <w:t xml:space="preserve">Use contingencies of reinforcement (e.g., conditioned/unconditioned reinforcement, continuous/intermittent schedules). </w:t>
      </w:r>
    </w:p>
    <w:p w14:paraId="1B90FF0A" w14:textId="77777777" w:rsidR="00D81E73" w:rsidRDefault="00D81E73" w:rsidP="00D164F0">
      <w:pPr>
        <w:pStyle w:val="ListParagraph"/>
        <w:numPr>
          <w:ilvl w:val="0"/>
          <w:numId w:val="2"/>
        </w:numPr>
        <w:spacing w:line="276" w:lineRule="auto"/>
        <w:rPr>
          <w:rFonts w:ascii="Arial" w:hAnsi="Arial" w:cs="Arial"/>
        </w:rPr>
      </w:pPr>
      <w:r>
        <w:rPr>
          <w:rFonts w:ascii="Arial" w:hAnsi="Arial" w:cs="Arial"/>
        </w:rPr>
        <w:t xml:space="preserve">One of the below: </w:t>
      </w:r>
    </w:p>
    <w:p w14:paraId="2494EED6" w14:textId="77777777" w:rsidR="00D81E73" w:rsidRDefault="00D81E73" w:rsidP="00D164F0">
      <w:pPr>
        <w:pStyle w:val="ListParagraph"/>
        <w:numPr>
          <w:ilvl w:val="1"/>
          <w:numId w:val="2"/>
        </w:numPr>
        <w:spacing w:line="276" w:lineRule="auto"/>
        <w:rPr>
          <w:rFonts w:ascii="Arial" w:hAnsi="Arial" w:cs="Arial"/>
        </w:rPr>
      </w:pPr>
      <w:r>
        <w:rPr>
          <w:rFonts w:ascii="Arial" w:hAnsi="Arial" w:cs="Arial"/>
        </w:rPr>
        <w:t xml:space="preserve">Implement discrete trial training procedures. </w:t>
      </w:r>
    </w:p>
    <w:p w14:paraId="009B572C" w14:textId="77777777" w:rsidR="00D81E73" w:rsidRDefault="00D81E73" w:rsidP="00D164F0">
      <w:pPr>
        <w:pStyle w:val="ListParagraph"/>
        <w:numPr>
          <w:ilvl w:val="1"/>
          <w:numId w:val="2"/>
        </w:numPr>
        <w:spacing w:line="276" w:lineRule="auto"/>
        <w:rPr>
          <w:rFonts w:ascii="Arial" w:hAnsi="Arial" w:cs="Arial"/>
        </w:rPr>
      </w:pPr>
      <w:r>
        <w:rPr>
          <w:rFonts w:ascii="Arial" w:hAnsi="Arial" w:cs="Arial"/>
        </w:rPr>
        <w:t xml:space="preserve">Implement naturalistic teaching procedures (e.g., incidental teaching). </w:t>
      </w:r>
    </w:p>
    <w:p w14:paraId="626BD4C6" w14:textId="77777777" w:rsidR="00D81E73" w:rsidRDefault="00D81E73" w:rsidP="00D164F0">
      <w:pPr>
        <w:pStyle w:val="ListParagraph"/>
        <w:numPr>
          <w:ilvl w:val="1"/>
          <w:numId w:val="2"/>
        </w:numPr>
        <w:spacing w:line="276" w:lineRule="auto"/>
        <w:rPr>
          <w:rFonts w:ascii="Arial" w:hAnsi="Arial" w:cs="Arial"/>
        </w:rPr>
      </w:pPr>
      <w:r>
        <w:rPr>
          <w:rFonts w:ascii="Arial" w:hAnsi="Arial" w:cs="Arial"/>
        </w:rPr>
        <w:lastRenderedPageBreak/>
        <w:t xml:space="preserve">Implement task analyzed chaining procedures. </w:t>
      </w:r>
    </w:p>
    <w:p w14:paraId="5DCEAD0F" w14:textId="77777777" w:rsidR="00B03155" w:rsidRDefault="00B03155" w:rsidP="00D164F0">
      <w:pPr>
        <w:pStyle w:val="ListParagraph"/>
        <w:numPr>
          <w:ilvl w:val="0"/>
          <w:numId w:val="2"/>
        </w:numPr>
        <w:spacing w:line="276" w:lineRule="auto"/>
        <w:rPr>
          <w:rFonts w:ascii="Arial" w:hAnsi="Arial" w:cs="Arial"/>
        </w:rPr>
      </w:pPr>
      <w:r>
        <w:rPr>
          <w:rFonts w:ascii="Arial" w:hAnsi="Arial" w:cs="Arial"/>
        </w:rPr>
        <w:t xml:space="preserve">One of the below: </w:t>
      </w:r>
    </w:p>
    <w:p w14:paraId="5CD20ACA"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discrimination training. </w:t>
      </w:r>
    </w:p>
    <w:p w14:paraId="00F4C845"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stimulus control transfer procedures. </w:t>
      </w:r>
    </w:p>
    <w:p w14:paraId="49B3AD39"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stimulus fading procedures. </w:t>
      </w:r>
    </w:p>
    <w:p w14:paraId="0D09395B"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prompt and prompt fading procedures. </w:t>
      </w:r>
    </w:p>
    <w:p w14:paraId="35EA083D" w14:textId="77777777" w:rsidR="00B03155" w:rsidRDefault="00B03155" w:rsidP="00D164F0">
      <w:pPr>
        <w:pStyle w:val="ListParagraph"/>
        <w:numPr>
          <w:ilvl w:val="0"/>
          <w:numId w:val="2"/>
        </w:numPr>
        <w:spacing w:line="276" w:lineRule="auto"/>
        <w:rPr>
          <w:rFonts w:ascii="Arial" w:hAnsi="Arial" w:cs="Arial"/>
        </w:rPr>
      </w:pPr>
      <w:r>
        <w:rPr>
          <w:rFonts w:ascii="Arial" w:hAnsi="Arial" w:cs="Arial"/>
        </w:rPr>
        <w:t xml:space="preserve">One of the below: </w:t>
      </w:r>
    </w:p>
    <w:p w14:paraId="6E4ADE21"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interventions based on modification of antecedents such as motivating/establishing operations and discriminative stimuli. </w:t>
      </w:r>
    </w:p>
    <w:p w14:paraId="49388D40"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differential reinforcement procedures (e.g., DRA, DRO). </w:t>
      </w:r>
    </w:p>
    <w:p w14:paraId="198FB46F" w14:textId="77777777" w:rsidR="00B03155" w:rsidRDefault="00B03155" w:rsidP="00D164F0">
      <w:pPr>
        <w:pStyle w:val="ListParagraph"/>
        <w:numPr>
          <w:ilvl w:val="1"/>
          <w:numId w:val="2"/>
        </w:numPr>
        <w:spacing w:line="276" w:lineRule="auto"/>
        <w:rPr>
          <w:rFonts w:ascii="Arial" w:hAnsi="Arial" w:cs="Arial"/>
        </w:rPr>
      </w:pPr>
      <w:r>
        <w:rPr>
          <w:rFonts w:ascii="Arial" w:hAnsi="Arial" w:cs="Arial"/>
        </w:rPr>
        <w:t xml:space="preserve">Implement extinction procedures. </w:t>
      </w:r>
    </w:p>
    <w:p w14:paraId="3909B42E" w14:textId="10783462" w:rsidR="00B03155" w:rsidRPr="002E484A" w:rsidRDefault="00CF4D16" w:rsidP="00D164F0">
      <w:pPr>
        <w:pStyle w:val="ListParagraph"/>
        <w:numPr>
          <w:ilvl w:val="0"/>
          <w:numId w:val="2"/>
        </w:numPr>
        <w:spacing w:line="276" w:lineRule="auto"/>
        <w:rPr>
          <w:rFonts w:ascii="Arial" w:hAnsi="Arial" w:cs="Arial"/>
        </w:rPr>
      </w:pPr>
      <w:r>
        <w:rPr>
          <w:rFonts w:ascii="Arial" w:hAnsi="Arial" w:cs="Arial"/>
        </w:rPr>
        <w:t xml:space="preserve"> </w:t>
      </w:r>
      <w:r w:rsidR="00B03155">
        <w:rPr>
          <w:rFonts w:ascii="Arial" w:hAnsi="Arial" w:cs="Arial"/>
        </w:rPr>
        <w:t xml:space="preserve">Implement crisis/emergency procedures according to protocol. </w:t>
      </w:r>
      <w:r w:rsidR="002E484A">
        <w:rPr>
          <w:rFonts w:ascii="Arial" w:hAnsi="Arial" w:cs="Arial"/>
        </w:rPr>
        <w:t xml:space="preserve"> **</w:t>
      </w:r>
      <w:r w:rsidR="002E484A" w:rsidRPr="002E484A">
        <w:rPr>
          <w:rFonts w:ascii="Arial" w:hAnsi="Arial" w:cs="Arial"/>
          <w:i/>
        </w:rPr>
        <w:t>(Should be recorded as a role-play scenario.)**</w:t>
      </w:r>
    </w:p>
    <w:p w14:paraId="445228D8" w14:textId="77777777" w:rsidR="00D81E73" w:rsidRDefault="00B03155" w:rsidP="00D164F0">
      <w:pPr>
        <w:pStyle w:val="ListParagraph"/>
        <w:numPr>
          <w:ilvl w:val="0"/>
          <w:numId w:val="2"/>
        </w:numPr>
        <w:spacing w:line="276" w:lineRule="auto"/>
        <w:rPr>
          <w:rFonts w:ascii="Arial" w:hAnsi="Arial" w:cs="Arial"/>
        </w:rPr>
      </w:pPr>
      <w:r>
        <w:rPr>
          <w:rFonts w:ascii="Arial" w:hAnsi="Arial" w:cs="Arial"/>
        </w:rPr>
        <w:t xml:space="preserve"> </w:t>
      </w:r>
      <w:r w:rsidR="00D81E73">
        <w:rPr>
          <w:rFonts w:ascii="Arial" w:hAnsi="Arial" w:cs="Arial"/>
        </w:rPr>
        <w:t xml:space="preserve">Generate objective session notes by describing what occurred during sessions. </w:t>
      </w:r>
    </w:p>
    <w:p w14:paraId="1EF5C209" w14:textId="77777777" w:rsidR="00D81E73" w:rsidRDefault="00D81E73" w:rsidP="00D164F0">
      <w:pPr>
        <w:pStyle w:val="ListParagraph"/>
        <w:numPr>
          <w:ilvl w:val="0"/>
          <w:numId w:val="2"/>
        </w:numPr>
        <w:spacing w:line="276" w:lineRule="auto"/>
        <w:rPr>
          <w:rFonts w:ascii="Arial" w:hAnsi="Arial" w:cs="Arial"/>
        </w:rPr>
      </w:pPr>
      <w:r>
        <w:rPr>
          <w:rFonts w:ascii="Arial" w:hAnsi="Arial" w:cs="Arial"/>
        </w:rPr>
        <w:t xml:space="preserve"> Respond accordingly to feedback and maintain or improve performance accordingly. </w:t>
      </w:r>
    </w:p>
    <w:p w14:paraId="702FE9CE" w14:textId="77777777" w:rsidR="0085619B" w:rsidRPr="00826224" w:rsidRDefault="0085619B" w:rsidP="0085619B">
      <w:pPr>
        <w:tabs>
          <w:tab w:val="left" w:pos="4140"/>
        </w:tabs>
        <w:rPr>
          <w:rFonts w:ascii="Arial" w:hAnsi="Arial" w:cs="Arial"/>
          <w:i/>
        </w:rPr>
      </w:pPr>
    </w:p>
    <w:p w14:paraId="1B049751" w14:textId="77777777" w:rsidR="006E0B2F" w:rsidRDefault="006E0B2F" w:rsidP="0085619B">
      <w:pPr>
        <w:tabs>
          <w:tab w:val="left" w:pos="4140"/>
        </w:tabs>
        <w:rPr>
          <w:rFonts w:ascii="Arial" w:hAnsi="Arial" w:cs="Arial"/>
        </w:rPr>
      </w:pPr>
    </w:p>
    <w:p w14:paraId="792971AE" w14:textId="3E1008CD" w:rsidR="00D81E73" w:rsidRPr="0085619B" w:rsidRDefault="00ED05CC" w:rsidP="0085619B">
      <w:pPr>
        <w:tabs>
          <w:tab w:val="left" w:pos="4140"/>
        </w:tabs>
        <w:rPr>
          <w:rFonts w:ascii="Arial" w:hAnsi="Arial" w:cs="Arial"/>
        </w:rPr>
      </w:pPr>
      <w:r>
        <w:rPr>
          <w:rFonts w:ascii="Arial" w:hAnsi="Arial" w:cs="Arial"/>
          <w:b/>
          <w:sz w:val="28"/>
          <w:szCs w:val="28"/>
        </w:rPr>
        <w:t>Preparing</w:t>
      </w:r>
      <w:r w:rsidR="00D81E73" w:rsidRPr="00D81E73">
        <w:rPr>
          <w:rFonts w:ascii="Arial" w:hAnsi="Arial" w:cs="Arial"/>
          <w:b/>
          <w:sz w:val="28"/>
          <w:szCs w:val="28"/>
        </w:rPr>
        <w:t xml:space="preserve"> Video Samples</w:t>
      </w:r>
    </w:p>
    <w:p w14:paraId="7414244F" w14:textId="77777777" w:rsidR="0085619B" w:rsidRDefault="0085619B" w:rsidP="0085619B">
      <w:pPr>
        <w:spacing w:line="276" w:lineRule="auto"/>
        <w:rPr>
          <w:rFonts w:ascii="Arial" w:hAnsi="Arial" w:cs="Arial"/>
        </w:rPr>
      </w:pPr>
    </w:p>
    <w:p w14:paraId="47904B5B" w14:textId="446F6C15" w:rsidR="00EA7648" w:rsidRDefault="0085619B" w:rsidP="0085619B">
      <w:pPr>
        <w:spacing w:line="276" w:lineRule="auto"/>
        <w:rPr>
          <w:rFonts w:ascii="Arial" w:hAnsi="Arial" w:cs="Arial"/>
        </w:rPr>
      </w:pPr>
      <w:r>
        <w:rPr>
          <w:rFonts w:ascii="Arial" w:hAnsi="Arial" w:cs="Arial"/>
        </w:rPr>
        <w:t>Video samples will only be accepted following parental or guardian permission</w:t>
      </w:r>
      <w:r w:rsidR="00EA7648">
        <w:rPr>
          <w:rFonts w:ascii="Arial" w:hAnsi="Arial" w:cs="Arial"/>
        </w:rPr>
        <w:t>, as indicated by the candidate signing and dating “Availability of Media Releases” on the Video Identification Form for each video submitted</w:t>
      </w:r>
      <w:r>
        <w:rPr>
          <w:rFonts w:ascii="Arial" w:hAnsi="Arial" w:cs="Arial"/>
        </w:rPr>
        <w:t>. Permission must be obtained prior to video recording students or clients</w:t>
      </w:r>
      <w:r w:rsidR="00A1046D">
        <w:rPr>
          <w:rFonts w:ascii="Arial" w:hAnsi="Arial" w:cs="Arial"/>
        </w:rPr>
        <w:t>, and it may be possible to use a school district or organization’s media releases for this purpose</w:t>
      </w:r>
      <w:r>
        <w:rPr>
          <w:rFonts w:ascii="Arial" w:hAnsi="Arial" w:cs="Arial"/>
        </w:rPr>
        <w:t xml:space="preserve">. Consent must include the disclosure of the purpose of the video samples and the intent to submit the video samples via the Canvas platform for further review by Board Certified Behavior Analysts (BCBAs). </w:t>
      </w:r>
    </w:p>
    <w:p w14:paraId="0EF73732" w14:textId="77777777" w:rsidR="00EA7648" w:rsidRDefault="00EA7648" w:rsidP="0085619B">
      <w:pPr>
        <w:spacing w:line="276" w:lineRule="auto"/>
        <w:rPr>
          <w:rFonts w:ascii="Arial" w:hAnsi="Arial" w:cs="Arial"/>
        </w:rPr>
      </w:pPr>
    </w:p>
    <w:p w14:paraId="242B5DCE" w14:textId="3009EB02" w:rsidR="0085619B" w:rsidRDefault="00ED05CC" w:rsidP="0085619B">
      <w:pPr>
        <w:spacing w:line="276" w:lineRule="auto"/>
        <w:rPr>
          <w:rFonts w:ascii="Arial" w:hAnsi="Arial" w:cs="Arial"/>
        </w:rPr>
      </w:pPr>
      <w:r>
        <w:rPr>
          <w:rFonts w:ascii="Arial" w:hAnsi="Arial" w:cs="Arial"/>
        </w:rPr>
        <w:t xml:space="preserve">Video samples can be collected naturally in the classroom, clinical, or home setting with clients or students or can be conducted as role-play scenarios, although at least one video must be natural.  </w:t>
      </w:r>
      <w:r w:rsidR="0085619B">
        <w:rPr>
          <w:rFonts w:ascii="Arial" w:hAnsi="Arial" w:cs="Arial"/>
        </w:rPr>
        <w:t>Role-play scenarios can be completed with colleagues, friends, or family members in which the candidate will act out the various competencies.</w:t>
      </w:r>
      <w:r>
        <w:rPr>
          <w:rFonts w:ascii="Arial" w:hAnsi="Arial" w:cs="Arial"/>
        </w:rPr>
        <w:t xml:space="preserve"> </w:t>
      </w:r>
      <w:r w:rsidR="0085619B">
        <w:rPr>
          <w:rFonts w:ascii="Arial" w:hAnsi="Arial" w:cs="Arial"/>
        </w:rPr>
        <w:t xml:space="preserve"> Written permission for all minors or students in role-play samples must be obtained. </w:t>
      </w:r>
      <w:r>
        <w:rPr>
          <w:rFonts w:ascii="Arial" w:hAnsi="Arial" w:cs="Arial"/>
        </w:rPr>
        <w:t xml:space="preserve"> </w:t>
      </w:r>
      <w:r w:rsidR="0085619B">
        <w:rPr>
          <w:rFonts w:ascii="Arial" w:hAnsi="Arial" w:cs="Arial"/>
        </w:rPr>
        <w:t xml:space="preserve">A candidate cannot use role-play scenarios for all observation competencies. </w:t>
      </w:r>
      <w:r>
        <w:rPr>
          <w:rFonts w:ascii="Arial" w:hAnsi="Arial" w:cs="Arial"/>
        </w:rPr>
        <w:t xml:space="preserve"> </w:t>
      </w:r>
      <w:r w:rsidR="0085619B">
        <w:rPr>
          <w:rFonts w:ascii="Arial" w:hAnsi="Arial" w:cs="Arial"/>
        </w:rPr>
        <w:t xml:space="preserve">At least one sample must include actual students or clients, or in the case of “responding appropriately to feedback,” colleagues or supervisors. </w:t>
      </w:r>
    </w:p>
    <w:p w14:paraId="2EBA7670" w14:textId="77777777" w:rsidR="0085619B" w:rsidRDefault="0085619B" w:rsidP="0085619B">
      <w:pPr>
        <w:spacing w:line="276" w:lineRule="auto"/>
        <w:rPr>
          <w:rFonts w:ascii="Arial" w:hAnsi="Arial" w:cs="Arial"/>
        </w:rPr>
      </w:pPr>
    </w:p>
    <w:p w14:paraId="34AAE449" w14:textId="77777777" w:rsidR="006E0B2F" w:rsidRDefault="006E0B2F" w:rsidP="0085619B">
      <w:pPr>
        <w:spacing w:line="276" w:lineRule="auto"/>
        <w:rPr>
          <w:rFonts w:ascii="Arial" w:hAnsi="Arial" w:cs="Arial"/>
        </w:rPr>
      </w:pPr>
    </w:p>
    <w:p w14:paraId="57ADE3FD" w14:textId="77777777" w:rsidR="00797377" w:rsidRDefault="00797377" w:rsidP="00797377">
      <w:pPr>
        <w:spacing w:line="276" w:lineRule="auto"/>
        <w:rPr>
          <w:rFonts w:ascii="Arial" w:hAnsi="Arial" w:cs="Arial"/>
          <w:b/>
          <w:sz w:val="28"/>
          <w:szCs w:val="28"/>
        </w:rPr>
      </w:pPr>
      <w:r>
        <w:rPr>
          <w:rFonts w:ascii="Arial" w:hAnsi="Arial" w:cs="Arial"/>
          <w:b/>
          <w:sz w:val="28"/>
          <w:szCs w:val="28"/>
        </w:rPr>
        <w:lastRenderedPageBreak/>
        <w:t xml:space="preserve">The Do’s and Don’ts of Recording </w:t>
      </w:r>
      <w:proofErr w:type="spellStart"/>
      <w:r>
        <w:rPr>
          <w:rFonts w:ascii="Arial" w:hAnsi="Arial" w:cs="Arial"/>
          <w:b/>
          <w:sz w:val="28"/>
          <w:szCs w:val="28"/>
        </w:rPr>
        <w:t>TeachTown</w:t>
      </w:r>
      <w:proofErr w:type="spellEnd"/>
      <w:r>
        <w:rPr>
          <w:rFonts w:ascii="Arial" w:hAnsi="Arial" w:cs="Arial"/>
          <w:b/>
          <w:sz w:val="28"/>
          <w:szCs w:val="28"/>
        </w:rPr>
        <w:t xml:space="preserve"> RBT Competency Video Samples</w:t>
      </w:r>
    </w:p>
    <w:p w14:paraId="45105473" w14:textId="77777777" w:rsidR="00797377" w:rsidRDefault="00797377" w:rsidP="00797377">
      <w:pPr>
        <w:spacing w:line="276" w:lineRule="auto"/>
        <w:rPr>
          <w:rFonts w:ascii="Arial" w:hAnsi="Arial" w:cs="Arial"/>
          <w:b/>
          <w:sz w:val="28"/>
          <w:szCs w:val="28"/>
        </w:rPr>
      </w:pPr>
    </w:p>
    <w:p w14:paraId="1E849D11" w14:textId="77777777" w:rsidR="00797377" w:rsidRPr="001B32BB" w:rsidRDefault="00797377" w:rsidP="00797377">
      <w:pPr>
        <w:spacing w:line="276" w:lineRule="auto"/>
        <w:rPr>
          <w:rFonts w:ascii="Arial" w:hAnsi="Arial" w:cs="Arial"/>
          <w:b/>
        </w:rPr>
      </w:pPr>
      <w:r w:rsidRPr="001B32BB">
        <w:rPr>
          <w:rFonts w:ascii="Arial" w:hAnsi="Arial" w:cs="Arial"/>
          <w:b/>
        </w:rPr>
        <w:t>The Do’s</w:t>
      </w:r>
    </w:p>
    <w:p w14:paraId="608A4E1F" w14:textId="77777777" w:rsidR="00797377" w:rsidRPr="00415562" w:rsidRDefault="00797377" w:rsidP="00797377">
      <w:pPr>
        <w:pStyle w:val="ListParagraph"/>
        <w:numPr>
          <w:ilvl w:val="0"/>
          <w:numId w:val="3"/>
        </w:numPr>
        <w:spacing w:line="276" w:lineRule="auto"/>
        <w:rPr>
          <w:rFonts w:ascii="Arial" w:hAnsi="Arial" w:cs="Arial"/>
        </w:rPr>
      </w:pPr>
      <w:r w:rsidRPr="00415562">
        <w:rPr>
          <w:rFonts w:ascii="Arial" w:hAnsi="Arial" w:cs="Arial"/>
        </w:rPr>
        <w:t xml:space="preserve">Identify yourself at the beginning of each video sample. This will help </w:t>
      </w:r>
      <w:proofErr w:type="spellStart"/>
      <w:r w:rsidRPr="00415562">
        <w:rPr>
          <w:rFonts w:ascii="Arial" w:hAnsi="Arial" w:cs="Arial"/>
        </w:rPr>
        <w:t>TeachTown’s</w:t>
      </w:r>
      <w:proofErr w:type="spellEnd"/>
      <w:r w:rsidRPr="00415562">
        <w:rPr>
          <w:rFonts w:ascii="Arial" w:hAnsi="Arial" w:cs="Arial"/>
        </w:rPr>
        <w:t xml:space="preserve"> team of BCBA’s correctly identify and organize each candidate</w:t>
      </w:r>
      <w:r>
        <w:rPr>
          <w:rFonts w:ascii="Arial" w:hAnsi="Arial" w:cs="Arial"/>
        </w:rPr>
        <w:t>’</w:t>
      </w:r>
      <w:r w:rsidRPr="00415562">
        <w:rPr>
          <w:rFonts w:ascii="Arial" w:hAnsi="Arial" w:cs="Arial"/>
        </w:rPr>
        <w:t>s assessment. Begin each recording with, “My name is _____, and this video is submitted as part of my RBT Competency Assessment.”</w:t>
      </w:r>
    </w:p>
    <w:p w14:paraId="34E3D6E6" w14:textId="77777777" w:rsidR="00797377" w:rsidRDefault="00797377" w:rsidP="00797377">
      <w:pPr>
        <w:pStyle w:val="ListParagraph"/>
        <w:numPr>
          <w:ilvl w:val="0"/>
          <w:numId w:val="3"/>
        </w:numPr>
        <w:spacing w:line="276" w:lineRule="auto"/>
        <w:rPr>
          <w:rFonts w:ascii="Arial" w:hAnsi="Arial" w:cs="Arial"/>
        </w:rPr>
      </w:pPr>
      <w:r w:rsidRPr="00415562">
        <w:rPr>
          <w:rFonts w:ascii="Arial" w:hAnsi="Arial" w:cs="Arial"/>
        </w:rPr>
        <w:t>Identify the tasks that will be demonstrated in the video sample, if possible. For example, state, “In this video sample, you will see frequency recording and a preference assessment.”</w:t>
      </w:r>
    </w:p>
    <w:p w14:paraId="23B81504" w14:textId="77777777" w:rsidR="00797377" w:rsidRDefault="00797377" w:rsidP="00797377">
      <w:pPr>
        <w:pStyle w:val="ListParagraph"/>
        <w:numPr>
          <w:ilvl w:val="0"/>
          <w:numId w:val="3"/>
        </w:numPr>
        <w:spacing w:line="276" w:lineRule="auto"/>
        <w:rPr>
          <w:rFonts w:ascii="Arial" w:hAnsi="Arial" w:cs="Arial"/>
        </w:rPr>
      </w:pPr>
      <w:r>
        <w:rPr>
          <w:rFonts w:ascii="Arial" w:hAnsi="Arial" w:cs="Arial"/>
        </w:rPr>
        <w:t>Explain any data that you collect during the video.  For example, if you are using frequency recording to count the number of times a student calls out, state at the end of the video the number of times the student called out OR upload the completed data sheet to the assignments on Canvas.</w:t>
      </w:r>
    </w:p>
    <w:p w14:paraId="680AFDA9" w14:textId="77777777" w:rsidR="00797377" w:rsidRDefault="00797377" w:rsidP="00797377">
      <w:pPr>
        <w:pStyle w:val="ListParagraph"/>
        <w:numPr>
          <w:ilvl w:val="0"/>
          <w:numId w:val="3"/>
        </w:numPr>
        <w:spacing w:line="276" w:lineRule="auto"/>
        <w:rPr>
          <w:rFonts w:ascii="Arial" w:hAnsi="Arial" w:cs="Arial"/>
        </w:rPr>
      </w:pPr>
      <w:r>
        <w:rPr>
          <w:rFonts w:ascii="Arial" w:hAnsi="Arial" w:cs="Arial"/>
        </w:rPr>
        <w:t xml:space="preserve">It is possible to demonstrate competency on more than one skill per video sample. In Canvas, there are 12 assignments under which candidates will submit video samples. However, you do not need to submit a video for each assignment. Submit as many videos as necessary to demonstrate competency across all 12 skill areas.  </w:t>
      </w:r>
    </w:p>
    <w:p w14:paraId="08B239FA" w14:textId="77777777" w:rsidR="00797377" w:rsidRDefault="00797377" w:rsidP="00797377">
      <w:pPr>
        <w:pStyle w:val="ListParagraph"/>
        <w:numPr>
          <w:ilvl w:val="0"/>
          <w:numId w:val="3"/>
        </w:numPr>
        <w:spacing w:line="276" w:lineRule="auto"/>
        <w:rPr>
          <w:rFonts w:ascii="Arial" w:hAnsi="Arial" w:cs="Arial"/>
        </w:rPr>
      </w:pPr>
      <w:r>
        <w:rPr>
          <w:rFonts w:ascii="Arial" w:hAnsi="Arial" w:cs="Arial"/>
        </w:rPr>
        <w:t xml:space="preserve">A video should only be as long as it takes you to demonstrate the task(s).  Each video sample must be no longer than 10 minutes in length. An exception will be made for samples that include more than one task. Please identify this at the onset of the video sample. </w:t>
      </w:r>
    </w:p>
    <w:p w14:paraId="3866EFC8" w14:textId="77777777" w:rsidR="00797377" w:rsidRDefault="00797377" w:rsidP="00797377">
      <w:pPr>
        <w:pStyle w:val="ListParagraph"/>
        <w:numPr>
          <w:ilvl w:val="0"/>
          <w:numId w:val="3"/>
        </w:numPr>
        <w:spacing w:line="276" w:lineRule="auto"/>
        <w:rPr>
          <w:rFonts w:ascii="Arial" w:hAnsi="Arial" w:cs="Arial"/>
        </w:rPr>
      </w:pPr>
      <w:r>
        <w:rPr>
          <w:rFonts w:ascii="Arial" w:hAnsi="Arial" w:cs="Arial"/>
        </w:rPr>
        <w:t>Include at least one video that is not a role-playing scenario but rather includes actual students, clients, or supervisors.</w:t>
      </w:r>
    </w:p>
    <w:p w14:paraId="571AF6B2" w14:textId="45047ACC" w:rsidR="00797377" w:rsidRDefault="00797377" w:rsidP="00797377">
      <w:pPr>
        <w:pStyle w:val="ListParagraph"/>
        <w:numPr>
          <w:ilvl w:val="0"/>
          <w:numId w:val="3"/>
        </w:numPr>
        <w:spacing w:line="276" w:lineRule="auto"/>
        <w:rPr>
          <w:rFonts w:ascii="Arial" w:hAnsi="Arial" w:cs="Arial"/>
        </w:rPr>
      </w:pPr>
      <w:r>
        <w:rPr>
          <w:rFonts w:ascii="Arial" w:hAnsi="Arial" w:cs="Arial"/>
        </w:rPr>
        <w:t>Record “Implement crisis/emergency procedures according to protocol” as a role-play scenario.</w:t>
      </w:r>
    </w:p>
    <w:p w14:paraId="60099BD4" w14:textId="77777777" w:rsidR="00797377" w:rsidRDefault="00797377" w:rsidP="00797377">
      <w:pPr>
        <w:spacing w:line="276" w:lineRule="auto"/>
        <w:rPr>
          <w:rFonts w:ascii="Arial" w:hAnsi="Arial" w:cs="Arial"/>
        </w:rPr>
      </w:pPr>
    </w:p>
    <w:p w14:paraId="6BABFB7D" w14:textId="77777777" w:rsidR="00797377" w:rsidRPr="001B32BB" w:rsidRDefault="00797377" w:rsidP="00797377">
      <w:pPr>
        <w:spacing w:line="276" w:lineRule="auto"/>
        <w:rPr>
          <w:rFonts w:ascii="Arial" w:hAnsi="Arial" w:cs="Arial"/>
          <w:b/>
        </w:rPr>
      </w:pPr>
      <w:r w:rsidRPr="001B32BB">
        <w:rPr>
          <w:rFonts w:ascii="Arial" w:hAnsi="Arial" w:cs="Arial"/>
          <w:b/>
        </w:rPr>
        <w:t>The Don’ts</w:t>
      </w:r>
    </w:p>
    <w:p w14:paraId="3FDBE4B2" w14:textId="77777777" w:rsidR="00797377" w:rsidRDefault="00797377" w:rsidP="00797377">
      <w:pPr>
        <w:pStyle w:val="ListParagraph"/>
        <w:numPr>
          <w:ilvl w:val="0"/>
          <w:numId w:val="4"/>
        </w:numPr>
        <w:spacing w:line="276" w:lineRule="auto"/>
        <w:rPr>
          <w:rFonts w:ascii="Arial" w:hAnsi="Arial" w:cs="Arial"/>
        </w:rPr>
      </w:pPr>
      <w:r>
        <w:rPr>
          <w:rFonts w:ascii="Arial" w:hAnsi="Arial" w:cs="Arial"/>
        </w:rPr>
        <w:t xml:space="preserve">Do </w:t>
      </w:r>
      <w:r w:rsidRPr="002578A3">
        <w:rPr>
          <w:rFonts w:ascii="Arial" w:hAnsi="Arial" w:cs="Arial"/>
          <w:b/>
        </w:rPr>
        <w:t>NOT</w:t>
      </w:r>
      <w:r>
        <w:rPr>
          <w:rFonts w:ascii="Arial" w:hAnsi="Arial" w:cs="Arial"/>
        </w:rPr>
        <w:t xml:space="preserve"> use punishment or aversive negative reinforcement strategies in your video samples. (For example, introducing a highly-aversive sensory stimuli to the environment and only removing it when a child begins to follow directions.) If the behavior of the candidate is unethical, </w:t>
      </w:r>
      <w:proofErr w:type="spellStart"/>
      <w:r>
        <w:rPr>
          <w:rFonts w:ascii="Arial" w:hAnsi="Arial" w:cs="Arial"/>
        </w:rPr>
        <w:t>TeachTown’s</w:t>
      </w:r>
      <w:proofErr w:type="spellEnd"/>
      <w:r>
        <w:rPr>
          <w:rFonts w:ascii="Arial" w:hAnsi="Arial" w:cs="Arial"/>
        </w:rPr>
        <w:t xml:space="preserve"> team of BCBAs who assess the candidate is required to disclose information about the specific to the scenario to the district/organizational facilitators.  </w:t>
      </w:r>
    </w:p>
    <w:p w14:paraId="71E144EC" w14:textId="77777777" w:rsidR="00797377" w:rsidRDefault="00797377" w:rsidP="00797377">
      <w:pPr>
        <w:pStyle w:val="ListParagraph"/>
        <w:numPr>
          <w:ilvl w:val="0"/>
          <w:numId w:val="4"/>
        </w:numPr>
        <w:spacing w:line="276" w:lineRule="auto"/>
        <w:rPr>
          <w:rFonts w:ascii="Arial" w:hAnsi="Arial" w:cs="Arial"/>
        </w:rPr>
      </w:pPr>
      <w:r>
        <w:rPr>
          <w:rFonts w:ascii="Arial" w:hAnsi="Arial" w:cs="Arial"/>
        </w:rPr>
        <w:t xml:space="preserve">Do </w:t>
      </w:r>
      <w:r w:rsidRPr="002578A3">
        <w:rPr>
          <w:rFonts w:ascii="Arial" w:hAnsi="Arial" w:cs="Arial"/>
          <w:b/>
        </w:rPr>
        <w:t>NOT</w:t>
      </w:r>
      <w:r>
        <w:rPr>
          <w:rFonts w:ascii="Arial" w:hAnsi="Arial" w:cs="Arial"/>
        </w:rPr>
        <w:t xml:space="preserve"> record anyone engaging in self-care tasks that require any state of undress, such as dressing or toileting tasks. It is important to maintain and protect the rights of each individual captured in the video samples. </w:t>
      </w:r>
    </w:p>
    <w:p w14:paraId="05878694" w14:textId="0E366059" w:rsidR="00797377" w:rsidRPr="00797377" w:rsidRDefault="00797377" w:rsidP="00797377">
      <w:pPr>
        <w:pStyle w:val="ListParagraph"/>
        <w:numPr>
          <w:ilvl w:val="0"/>
          <w:numId w:val="4"/>
        </w:numPr>
        <w:spacing w:line="276" w:lineRule="auto"/>
        <w:rPr>
          <w:rFonts w:ascii="Arial" w:hAnsi="Arial" w:cs="Arial"/>
        </w:rPr>
      </w:pPr>
      <w:r>
        <w:rPr>
          <w:rFonts w:ascii="Arial" w:hAnsi="Arial" w:cs="Arial"/>
        </w:rPr>
        <w:lastRenderedPageBreak/>
        <w:t xml:space="preserve">Do </w:t>
      </w:r>
      <w:r w:rsidRPr="002578A3">
        <w:rPr>
          <w:rFonts w:ascii="Arial" w:hAnsi="Arial" w:cs="Arial"/>
          <w:b/>
        </w:rPr>
        <w:t>NOT</w:t>
      </w:r>
      <w:r>
        <w:rPr>
          <w:rFonts w:ascii="Arial" w:hAnsi="Arial" w:cs="Arial"/>
        </w:rPr>
        <w:t xml:space="preserve"> record anyone engaging in illegal activities or using illegal substances. If situations are deemed illegal or unethical, additional actions will be taken by the assessor to further investigate the specifics of the scenario.</w:t>
      </w:r>
    </w:p>
    <w:p w14:paraId="5F54EA50" w14:textId="77777777" w:rsidR="00797377" w:rsidRDefault="00797377" w:rsidP="0085619B">
      <w:pPr>
        <w:spacing w:line="276" w:lineRule="auto"/>
        <w:rPr>
          <w:rFonts w:ascii="Arial" w:hAnsi="Arial" w:cs="Arial"/>
        </w:rPr>
      </w:pPr>
    </w:p>
    <w:p w14:paraId="2A67CF40" w14:textId="77777777" w:rsidR="002E484A" w:rsidRDefault="002E484A" w:rsidP="0085619B">
      <w:pPr>
        <w:spacing w:line="276" w:lineRule="auto"/>
        <w:rPr>
          <w:rFonts w:ascii="Arial" w:hAnsi="Arial" w:cs="Arial"/>
        </w:rPr>
      </w:pPr>
    </w:p>
    <w:p w14:paraId="425E7A6C" w14:textId="77777777" w:rsidR="00D81E73" w:rsidRDefault="002578A3" w:rsidP="0085619B">
      <w:pPr>
        <w:spacing w:line="276" w:lineRule="auto"/>
        <w:rPr>
          <w:rFonts w:ascii="Arial" w:hAnsi="Arial" w:cs="Arial"/>
          <w:b/>
          <w:sz w:val="28"/>
          <w:szCs w:val="28"/>
        </w:rPr>
      </w:pPr>
      <w:r>
        <w:rPr>
          <w:rFonts w:ascii="Arial" w:hAnsi="Arial" w:cs="Arial"/>
          <w:b/>
          <w:sz w:val="28"/>
          <w:szCs w:val="28"/>
        </w:rPr>
        <w:t>Steps to Submit a Video Sample via Canvas</w:t>
      </w:r>
    </w:p>
    <w:p w14:paraId="3D8B4741" w14:textId="77777777" w:rsidR="00D81E73" w:rsidRPr="00D81E73" w:rsidRDefault="00D81E73" w:rsidP="00D81E73">
      <w:pPr>
        <w:spacing w:line="276" w:lineRule="auto"/>
        <w:rPr>
          <w:rFonts w:ascii="Arial" w:hAnsi="Arial" w:cs="Arial"/>
          <w:b/>
          <w:sz w:val="28"/>
          <w:szCs w:val="28"/>
        </w:rPr>
      </w:pPr>
    </w:p>
    <w:p w14:paraId="55A52344" w14:textId="26EB871B" w:rsidR="006E0B2F" w:rsidRPr="006E0B2F" w:rsidRDefault="006E0B2F" w:rsidP="006E0B2F">
      <w:pPr>
        <w:spacing w:line="276" w:lineRule="auto"/>
        <w:rPr>
          <w:rFonts w:ascii="Arial" w:hAnsi="Arial" w:cs="Arial"/>
        </w:rPr>
      </w:pPr>
      <w:r w:rsidRPr="006E0B2F">
        <w:rPr>
          <w:rFonts w:ascii="Arial" w:hAnsi="Arial" w:cs="Arial"/>
        </w:rPr>
        <w:t xml:space="preserve">You may begin submitting videos once you have received your certificate of completion for the RBT training course.  Please upload both the video and corresponding Video Identification Form to Canvas under the assignment for that skill.  If you are demonstrating multiple skills in one video, upload the video to the assignment for any one of the skills demonstrated in the video.  You will generally receive a response from your assessing </w:t>
      </w:r>
      <w:r>
        <w:rPr>
          <w:rFonts w:ascii="Arial" w:hAnsi="Arial" w:cs="Arial"/>
        </w:rPr>
        <w:t xml:space="preserve">BCBA </w:t>
      </w:r>
      <w:r w:rsidRPr="006E0B2F">
        <w:rPr>
          <w:rFonts w:ascii="Arial" w:hAnsi="Arial" w:cs="Arial"/>
        </w:rPr>
        <w:t>indicating whether or not you have passed the competencies based on your submitted videos within 5 business days.</w:t>
      </w:r>
    </w:p>
    <w:p w14:paraId="32572EA4" w14:textId="77777777" w:rsidR="006E0B2F" w:rsidRDefault="006E0B2F" w:rsidP="00871190">
      <w:pPr>
        <w:spacing w:line="276" w:lineRule="auto"/>
        <w:rPr>
          <w:rFonts w:ascii="Arial" w:hAnsi="Arial" w:cs="Arial"/>
        </w:rPr>
      </w:pPr>
    </w:p>
    <w:p w14:paraId="23396BD2" w14:textId="77777777" w:rsidR="00D81E73" w:rsidRDefault="00D81E73" w:rsidP="00871190">
      <w:pPr>
        <w:spacing w:line="276" w:lineRule="auto"/>
        <w:rPr>
          <w:rFonts w:ascii="Arial" w:hAnsi="Arial" w:cs="Arial"/>
        </w:rPr>
      </w:pPr>
      <w:r w:rsidRPr="00D81E73">
        <w:rPr>
          <w:rFonts w:ascii="Arial" w:hAnsi="Arial" w:cs="Arial"/>
        </w:rPr>
        <w:t xml:space="preserve">When creating your videos, keep in mind the specific video file formats the Canvas supports.  </w:t>
      </w:r>
      <w:r w:rsidR="0085619B">
        <w:rPr>
          <w:rFonts w:ascii="Arial" w:hAnsi="Arial" w:cs="Arial"/>
        </w:rPr>
        <w:t xml:space="preserve">Acceptable video </w:t>
      </w:r>
      <w:r>
        <w:rPr>
          <w:rFonts w:ascii="Arial" w:hAnsi="Arial" w:cs="Arial"/>
        </w:rPr>
        <w:t>formats include</w:t>
      </w:r>
      <w:r w:rsidRPr="00D81E73">
        <w:rPr>
          <w:rFonts w:ascii="Arial" w:hAnsi="Arial" w:cs="Arial"/>
        </w:rPr>
        <w:t>:</w:t>
      </w:r>
    </w:p>
    <w:p w14:paraId="6CEA1DA5" w14:textId="77777777" w:rsidR="00D81E73" w:rsidRPr="00D81E73" w:rsidRDefault="00D81E73" w:rsidP="00871190">
      <w:pPr>
        <w:spacing w:line="276" w:lineRule="auto"/>
        <w:rPr>
          <w:rFonts w:ascii="Arial" w:hAnsi="Arial" w:cs="Arial"/>
        </w:rPr>
      </w:pPr>
    </w:p>
    <w:p w14:paraId="6C803248" w14:textId="77777777" w:rsidR="00D81E73" w:rsidRPr="00D81E73" w:rsidRDefault="00D81E73" w:rsidP="00871190">
      <w:pPr>
        <w:spacing w:line="276" w:lineRule="auto"/>
        <w:rPr>
          <w:rFonts w:ascii="Arial" w:hAnsi="Arial" w:cs="Arial"/>
          <w:sz w:val="26"/>
          <w:szCs w:val="26"/>
        </w:rPr>
      </w:pPr>
      <w:r w:rsidRPr="00D81E73">
        <w:rPr>
          <w:rFonts w:ascii="Arial" w:hAnsi="Arial" w:cs="Arial"/>
          <w:sz w:val="26"/>
          <w:szCs w:val="26"/>
        </w:rPr>
        <w:tab/>
        <w:t>.</w:t>
      </w:r>
      <w:proofErr w:type="spellStart"/>
      <w:r w:rsidRPr="00D81E73">
        <w:rPr>
          <w:rFonts w:ascii="Arial" w:hAnsi="Arial" w:cs="Arial"/>
          <w:sz w:val="26"/>
          <w:szCs w:val="26"/>
        </w:rPr>
        <w:t>flv</w:t>
      </w:r>
      <w:proofErr w:type="spellEnd"/>
      <w:r w:rsidRPr="00D81E73">
        <w:rPr>
          <w:rFonts w:ascii="Arial" w:hAnsi="Arial" w:cs="Arial"/>
          <w:sz w:val="26"/>
          <w:szCs w:val="26"/>
        </w:rPr>
        <w:t xml:space="preserve"> (Flash video)</w:t>
      </w:r>
      <w:r w:rsidRPr="00D81E73">
        <w:rPr>
          <w:rFonts w:ascii="Arial" w:hAnsi="Arial" w:cs="Arial"/>
          <w:sz w:val="26"/>
          <w:szCs w:val="26"/>
        </w:rPr>
        <w:tab/>
      </w:r>
      <w:r w:rsidRPr="00D81E73">
        <w:rPr>
          <w:rFonts w:ascii="Arial" w:hAnsi="Arial" w:cs="Arial"/>
          <w:sz w:val="26"/>
          <w:szCs w:val="26"/>
        </w:rPr>
        <w:tab/>
        <w:t>.</w:t>
      </w:r>
      <w:proofErr w:type="spellStart"/>
      <w:r w:rsidRPr="00D81E73">
        <w:rPr>
          <w:rFonts w:ascii="Arial" w:hAnsi="Arial" w:cs="Arial"/>
          <w:sz w:val="26"/>
          <w:szCs w:val="26"/>
        </w:rPr>
        <w:t>asf</w:t>
      </w:r>
      <w:proofErr w:type="spellEnd"/>
      <w:r w:rsidRPr="00D81E73">
        <w:rPr>
          <w:rFonts w:ascii="Arial" w:hAnsi="Arial" w:cs="Arial"/>
          <w:sz w:val="26"/>
          <w:szCs w:val="26"/>
        </w:rPr>
        <w:t xml:space="preserve"> (Windows Advanced System Format)</w:t>
      </w:r>
    </w:p>
    <w:p w14:paraId="0D15F15D" w14:textId="77777777" w:rsidR="00D81E73" w:rsidRPr="00D81E73" w:rsidRDefault="00D81E73" w:rsidP="00871190">
      <w:pPr>
        <w:spacing w:line="276" w:lineRule="auto"/>
        <w:rPr>
          <w:rFonts w:ascii="Arial" w:hAnsi="Arial" w:cs="Arial"/>
          <w:sz w:val="26"/>
          <w:szCs w:val="26"/>
        </w:rPr>
      </w:pPr>
      <w:r w:rsidRPr="00D81E73">
        <w:rPr>
          <w:rFonts w:ascii="Arial" w:hAnsi="Arial" w:cs="Arial"/>
          <w:sz w:val="26"/>
          <w:szCs w:val="26"/>
        </w:rPr>
        <w:tab/>
        <w:t>.</w:t>
      </w:r>
      <w:proofErr w:type="spellStart"/>
      <w:r w:rsidRPr="00D81E73">
        <w:rPr>
          <w:rFonts w:ascii="Arial" w:hAnsi="Arial" w:cs="Arial"/>
          <w:sz w:val="26"/>
          <w:szCs w:val="26"/>
        </w:rPr>
        <w:t>qt</w:t>
      </w:r>
      <w:proofErr w:type="spellEnd"/>
      <w:r w:rsidRPr="00D81E73">
        <w:rPr>
          <w:rFonts w:ascii="Arial" w:hAnsi="Arial" w:cs="Arial"/>
          <w:sz w:val="26"/>
          <w:szCs w:val="26"/>
        </w:rPr>
        <w:t xml:space="preserve"> (Apple QuickTime)</w:t>
      </w:r>
      <w:r w:rsidRPr="00D81E73">
        <w:rPr>
          <w:rFonts w:ascii="Arial" w:hAnsi="Arial" w:cs="Arial"/>
          <w:sz w:val="26"/>
          <w:szCs w:val="26"/>
        </w:rPr>
        <w:tab/>
        <w:t>.</w:t>
      </w:r>
      <w:proofErr w:type="spellStart"/>
      <w:r w:rsidRPr="00D81E73">
        <w:rPr>
          <w:rFonts w:ascii="Arial" w:hAnsi="Arial" w:cs="Arial"/>
          <w:sz w:val="26"/>
          <w:szCs w:val="26"/>
        </w:rPr>
        <w:t>mov</w:t>
      </w:r>
      <w:proofErr w:type="spellEnd"/>
      <w:r w:rsidRPr="00D81E73">
        <w:rPr>
          <w:rFonts w:ascii="Arial" w:hAnsi="Arial" w:cs="Arial"/>
          <w:sz w:val="26"/>
          <w:szCs w:val="26"/>
        </w:rPr>
        <w:t xml:space="preserve"> (Apple QuickTime)</w:t>
      </w:r>
    </w:p>
    <w:p w14:paraId="1DD94458" w14:textId="77777777" w:rsidR="00D81E73" w:rsidRPr="00D81E73" w:rsidRDefault="00D81E73" w:rsidP="00871190">
      <w:pPr>
        <w:spacing w:line="276" w:lineRule="auto"/>
        <w:rPr>
          <w:rFonts w:ascii="Arial" w:hAnsi="Arial" w:cs="Arial"/>
          <w:sz w:val="26"/>
          <w:szCs w:val="26"/>
        </w:rPr>
      </w:pPr>
      <w:r w:rsidRPr="00D81E73">
        <w:rPr>
          <w:rFonts w:ascii="Arial" w:hAnsi="Arial" w:cs="Arial"/>
          <w:sz w:val="26"/>
          <w:szCs w:val="26"/>
        </w:rPr>
        <w:tab/>
        <w:t>.mpg</w:t>
      </w:r>
      <w:r w:rsidRPr="00D81E73">
        <w:rPr>
          <w:rFonts w:ascii="Arial" w:hAnsi="Arial" w:cs="Arial"/>
          <w:sz w:val="26"/>
          <w:szCs w:val="26"/>
        </w:rPr>
        <w:tab/>
      </w:r>
      <w:r w:rsidRPr="00D81E73">
        <w:rPr>
          <w:rFonts w:ascii="Arial" w:hAnsi="Arial" w:cs="Arial"/>
          <w:sz w:val="26"/>
          <w:szCs w:val="26"/>
        </w:rPr>
        <w:tab/>
      </w:r>
      <w:r w:rsidRPr="00D81E73">
        <w:rPr>
          <w:rFonts w:ascii="Arial" w:hAnsi="Arial" w:cs="Arial"/>
          <w:sz w:val="26"/>
          <w:szCs w:val="26"/>
        </w:rPr>
        <w:tab/>
      </w:r>
      <w:r w:rsidRPr="00D81E73">
        <w:rPr>
          <w:rFonts w:ascii="Arial" w:hAnsi="Arial" w:cs="Arial"/>
          <w:sz w:val="26"/>
          <w:szCs w:val="26"/>
        </w:rPr>
        <w:tab/>
        <w:t>.mpeg</w:t>
      </w:r>
    </w:p>
    <w:p w14:paraId="331FA95A" w14:textId="77777777" w:rsidR="00D81E73" w:rsidRPr="00D81E73" w:rsidRDefault="00D81E73" w:rsidP="00871190">
      <w:pPr>
        <w:spacing w:line="276" w:lineRule="auto"/>
        <w:rPr>
          <w:rFonts w:ascii="Arial" w:hAnsi="Arial" w:cs="Arial"/>
          <w:sz w:val="26"/>
          <w:szCs w:val="26"/>
        </w:rPr>
      </w:pPr>
      <w:r w:rsidRPr="00D81E73">
        <w:rPr>
          <w:rFonts w:ascii="Arial" w:hAnsi="Arial" w:cs="Arial"/>
          <w:sz w:val="26"/>
          <w:szCs w:val="26"/>
        </w:rPr>
        <w:tab/>
        <w:t xml:space="preserve"> .</w:t>
      </w:r>
      <w:proofErr w:type="spellStart"/>
      <w:r w:rsidRPr="00D81E73">
        <w:rPr>
          <w:rFonts w:ascii="Arial" w:hAnsi="Arial" w:cs="Arial"/>
          <w:sz w:val="26"/>
          <w:szCs w:val="26"/>
        </w:rPr>
        <w:t>avi</w:t>
      </w:r>
      <w:proofErr w:type="spellEnd"/>
      <w:r w:rsidRPr="00D81E73">
        <w:rPr>
          <w:rFonts w:ascii="Arial" w:hAnsi="Arial" w:cs="Arial"/>
          <w:sz w:val="26"/>
          <w:szCs w:val="26"/>
        </w:rPr>
        <w:tab/>
      </w:r>
      <w:r w:rsidRPr="00D81E73">
        <w:rPr>
          <w:rFonts w:ascii="Arial" w:hAnsi="Arial" w:cs="Arial"/>
          <w:sz w:val="26"/>
          <w:szCs w:val="26"/>
        </w:rPr>
        <w:tab/>
      </w:r>
      <w:r w:rsidRPr="00D81E73">
        <w:rPr>
          <w:rFonts w:ascii="Arial" w:hAnsi="Arial" w:cs="Arial"/>
          <w:sz w:val="26"/>
          <w:szCs w:val="26"/>
        </w:rPr>
        <w:tab/>
      </w:r>
      <w:r w:rsidRPr="00D81E73">
        <w:rPr>
          <w:rFonts w:ascii="Arial" w:hAnsi="Arial" w:cs="Arial"/>
          <w:sz w:val="26"/>
          <w:szCs w:val="26"/>
        </w:rPr>
        <w:tab/>
        <w:t>.m4v</w:t>
      </w:r>
    </w:p>
    <w:p w14:paraId="60B0C32D" w14:textId="77777777" w:rsidR="00D81E73" w:rsidRPr="00D81E73" w:rsidRDefault="00D81E73" w:rsidP="00871190">
      <w:pPr>
        <w:spacing w:line="276" w:lineRule="auto"/>
        <w:rPr>
          <w:rFonts w:ascii="Arial" w:hAnsi="Arial" w:cs="Arial"/>
          <w:sz w:val="26"/>
          <w:szCs w:val="26"/>
        </w:rPr>
      </w:pPr>
      <w:r w:rsidRPr="00D81E73">
        <w:rPr>
          <w:rFonts w:ascii="Arial" w:hAnsi="Arial" w:cs="Arial"/>
          <w:sz w:val="26"/>
          <w:szCs w:val="26"/>
        </w:rPr>
        <w:tab/>
        <w:t>.</w:t>
      </w:r>
      <w:proofErr w:type="spellStart"/>
      <w:r w:rsidRPr="00D81E73">
        <w:rPr>
          <w:rFonts w:ascii="Arial" w:hAnsi="Arial" w:cs="Arial"/>
          <w:sz w:val="26"/>
          <w:szCs w:val="26"/>
        </w:rPr>
        <w:t>wmv</w:t>
      </w:r>
      <w:proofErr w:type="spellEnd"/>
      <w:r w:rsidRPr="00D81E73">
        <w:rPr>
          <w:rFonts w:ascii="Arial" w:hAnsi="Arial" w:cs="Arial"/>
          <w:sz w:val="26"/>
          <w:szCs w:val="26"/>
        </w:rPr>
        <w:t xml:space="preserve"> (Windows Media)</w:t>
      </w:r>
      <w:r w:rsidRPr="00D81E73">
        <w:rPr>
          <w:rFonts w:ascii="Arial" w:hAnsi="Arial" w:cs="Arial"/>
          <w:sz w:val="26"/>
          <w:szCs w:val="26"/>
        </w:rPr>
        <w:tab/>
        <w:t>.mp4</w:t>
      </w:r>
    </w:p>
    <w:p w14:paraId="783C7B3F" w14:textId="77777777" w:rsidR="00D81E73" w:rsidRPr="00D81E73" w:rsidRDefault="00D81E73" w:rsidP="00871190">
      <w:pPr>
        <w:spacing w:line="276" w:lineRule="auto"/>
        <w:rPr>
          <w:rFonts w:ascii="Arial" w:hAnsi="Arial" w:cs="Arial"/>
          <w:sz w:val="26"/>
          <w:szCs w:val="26"/>
        </w:rPr>
      </w:pPr>
      <w:r w:rsidRPr="00D81E73">
        <w:rPr>
          <w:rFonts w:ascii="Arial" w:hAnsi="Arial" w:cs="Arial"/>
          <w:sz w:val="26"/>
          <w:szCs w:val="26"/>
        </w:rPr>
        <w:tab/>
        <w:t>.3gp</w:t>
      </w:r>
    </w:p>
    <w:p w14:paraId="4351214A" w14:textId="77777777" w:rsidR="00D81E73" w:rsidRPr="00D81E73" w:rsidRDefault="00D81E73" w:rsidP="00871190">
      <w:pPr>
        <w:spacing w:line="276" w:lineRule="auto"/>
        <w:rPr>
          <w:rFonts w:ascii="Arial" w:hAnsi="Arial" w:cs="Arial"/>
        </w:rPr>
      </w:pPr>
    </w:p>
    <w:p w14:paraId="1A76E209" w14:textId="77777777" w:rsidR="00D81E73" w:rsidRPr="00D81E73" w:rsidRDefault="00D81E73" w:rsidP="00871190">
      <w:pPr>
        <w:spacing w:line="276" w:lineRule="auto"/>
        <w:rPr>
          <w:rFonts w:ascii="Arial" w:hAnsi="Arial" w:cs="Arial"/>
        </w:rPr>
      </w:pPr>
      <w:r w:rsidRPr="00D81E73">
        <w:rPr>
          <w:rFonts w:ascii="Arial" w:hAnsi="Arial" w:cs="Arial"/>
        </w:rPr>
        <w:t>To determine which types of files you can record using the technological devices at your disposal (i.e., phone, iPad, laptop, etc.), look in the device’s instructional manual or record a short video, save it, and look at the file format at the end of the file name.</w:t>
      </w:r>
    </w:p>
    <w:p w14:paraId="5DCA380D" w14:textId="77777777" w:rsidR="00B03155" w:rsidRDefault="00B03155" w:rsidP="00B03155">
      <w:pPr>
        <w:spacing w:line="276" w:lineRule="auto"/>
        <w:rPr>
          <w:rFonts w:ascii="Arial" w:hAnsi="Arial" w:cs="Arial"/>
          <w:b/>
          <w:sz w:val="28"/>
          <w:szCs w:val="28"/>
        </w:rPr>
      </w:pPr>
    </w:p>
    <w:p w14:paraId="31D5412F" w14:textId="77777777" w:rsidR="002578A3" w:rsidRDefault="002578A3" w:rsidP="00B03155">
      <w:pPr>
        <w:spacing w:line="276" w:lineRule="auto"/>
        <w:rPr>
          <w:rFonts w:ascii="Arial" w:hAnsi="Arial" w:cs="Arial"/>
        </w:rPr>
      </w:pPr>
      <w:r w:rsidRPr="00871190">
        <w:rPr>
          <w:rFonts w:ascii="Arial" w:hAnsi="Arial" w:cs="Arial"/>
          <w:b/>
        </w:rPr>
        <w:t>To submit a video sample</w:t>
      </w:r>
      <w:r w:rsidRPr="002578A3">
        <w:rPr>
          <w:rFonts w:ascii="Arial" w:hAnsi="Arial" w:cs="Arial"/>
        </w:rPr>
        <w:t>,</w:t>
      </w:r>
    </w:p>
    <w:p w14:paraId="5D328895" w14:textId="77777777" w:rsidR="002578A3" w:rsidRDefault="002578A3" w:rsidP="00B03155">
      <w:pPr>
        <w:spacing w:line="276" w:lineRule="auto"/>
        <w:rPr>
          <w:rFonts w:ascii="Arial" w:hAnsi="Arial" w:cs="Arial"/>
        </w:rPr>
      </w:pPr>
    </w:p>
    <w:p w14:paraId="76AE942B" w14:textId="1CA8D06F" w:rsidR="002578A3" w:rsidRDefault="002578A3" w:rsidP="002578A3">
      <w:pPr>
        <w:pStyle w:val="ListParagraph"/>
        <w:numPr>
          <w:ilvl w:val="0"/>
          <w:numId w:val="5"/>
        </w:numPr>
        <w:spacing w:line="276" w:lineRule="auto"/>
        <w:rPr>
          <w:rFonts w:ascii="Arial" w:hAnsi="Arial" w:cs="Arial"/>
        </w:rPr>
      </w:pPr>
      <w:r>
        <w:rPr>
          <w:rFonts w:ascii="Arial" w:hAnsi="Arial" w:cs="Arial"/>
        </w:rPr>
        <w:t>After obtaining written permission from parents or guardians</w:t>
      </w:r>
      <w:r w:rsidR="005A5246">
        <w:rPr>
          <w:rFonts w:ascii="Arial" w:hAnsi="Arial" w:cs="Arial"/>
        </w:rPr>
        <w:t xml:space="preserve"> as needed</w:t>
      </w:r>
      <w:r>
        <w:rPr>
          <w:rFonts w:ascii="Arial" w:hAnsi="Arial" w:cs="Arial"/>
        </w:rPr>
        <w:t>, record a video sample</w:t>
      </w:r>
      <w:r w:rsidR="00F136F9">
        <w:rPr>
          <w:rFonts w:ascii="Arial" w:hAnsi="Arial" w:cs="Arial"/>
        </w:rPr>
        <w:t>, while</w:t>
      </w:r>
      <w:r>
        <w:rPr>
          <w:rFonts w:ascii="Arial" w:hAnsi="Arial" w:cs="Arial"/>
        </w:rPr>
        <w:t xml:space="preserve"> maintaining ethical and professional guidelines. </w:t>
      </w:r>
    </w:p>
    <w:p w14:paraId="732622C2" w14:textId="77777777" w:rsidR="00F136F9" w:rsidRDefault="002578A3" w:rsidP="002578A3">
      <w:pPr>
        <w:pStyle w:val="ListParagraph"/>
        <w:numPr>
          <w:ilvl w:val="0"/>
          <w:numId w:val="5"/>
        </w:numPr>
        <w:spacing w:line="276" w:lineRule="auto"/>
        <w:rPr>
          <w:rFonts w:ascii="Arial" w:hAnsi="Arial" w:cs="Arial"/>
        </w:rPr>
      </w:pPr>
      <w:r>
        <w:rPr>
          <w:rFonts w:ascii="Arial" w:hAnsi="Arial" w:cs="Arial"/>
        </w:rPr>
        <w:t>Name the file identifying the candidate</w:t>
      </w:r>
      <w:r w:rsidR="00F136F9">
        <w:rPr>
          <w:rFonts w:ascii="Arial" w:hAnsi="Arial" w:cs="Arial"/>
        </w:rPr>
        <w:t>’</w:t>
      </w:r>
      <w:r>
        <w:rPr>
          <w:rFonts w:ascii="Arial" w:hAnsi="Arial" w:cs="Arial"/>
        </w:rPr>
        <w:t xml:space="preserve">s last name, school district or place of employment, and date of recording. </w:t>
      </w:r>
    </w:p>
    <w:p w14:paraId="22771FDF" w14:textId="2BE8B9A0" w:rsidR="002578A3" w:rsidRPr="00F136F9" w:rsidRDefault="00F136F9" w:rsidP="00F136F9">
      <w:pPr>
        <w:spacing w:line="276" w:lineRule="auto"/>
        <w:ind w:left="360"/>
        <w:rPr>
          <w:rFonts w:ascii="Arial" w:hAnsi="Arial" w:cs="Arial"/>
        </w:rPr>
      </w:pPr>
      <w:r>
        <w:rPr>
          <w:rFonts w:ascii="Arial" w:hAnsi="Arial" w:cs="Arial"/>
        </w:rPr>
        <w:lastRenderedPageBreak/>
        <w:tab/>
      </w:r>
      <w:r>
        <w:rPr>
          <w:rFonts w:ascii="Arial" w:hAnsi="Arial" w:cs="Arial"/>
        </w:rPr>
        <w:tab/>
      </w:r>
      <w:r w:rsidR="002578A3" w:rsidRPr="00F136F9">
        <w:rPr>
          <w:rFonts w:ascii="Arial" w:hAnsi="Arial" w:cs="Arial"/>
        </w:rPr>
        <w:t>For example, Smith_Riverside_1.21.15</w:t>
      </w:r>
    </w:p>
    <w:p w14:paraId="4F0E775E" w14:textId="1350F59D" w:rsidR="002578A3" w:rsidRDefault="002578A3" w:rsidP="002578A3">
      <w:pPr>
        <w:pStyle w:val="ListParagraph"/>
        <w:numPr>
          <w:ilvl w:val="0"/>
          <w:numId w:val="5"/>
        </w:numPr>
        <w:spacing w:line="276" w:lineRule="auto"/>
        <w:rPr>
          <w:rFonts w:ascii="Arial" w:hAnsi="Arial" w:cs="Arial"/>
        </w:rPr>
      </w:pPr>
      <w:r>
        <w:rPr>
          <w:rFonts w:ascii="Arial" w:hAnsi="Arial" w:cs="Arial"/>
        </w:rPr>
        <w:t xml:space="preserve">Complete the “Video Identification Form” for each video sample recorded. A new form must be completed, signed, </w:t>
      </w:r>
      <w:r w:rsidR="005A5246">
        <w:rPr>
          <w:rFonts w:ascii="Arial" w:hAnsi="Arial" w:cs="Arial"/>
        </w:rPr>
        <w:t xml:space="preserve">dated, </w:t>
      </w:r>
      <w:r>
        <w:rPr>
          <w:rFonts w:ascii="Arial" w:hAnsi="Arial" w:cs="Arial"/>
        </w:rPr>
        <w:t xml:space="preserve">and submitted with each video sample. </w:t>
      </w:r>
    </w:p>
    <w:p w14:paraId="79062451" w14:textId="23EB3FDC" w:rsidR="00871190" w:rsidRDefault="00871190" w:rsidP="002578A3">
      <w:pPr>
        <w:pStyle w:val="ListParagraph"/>
        <w:numPr>
          <w:ilvl w:val="0"/>
          <w:numId w:val="5"/>
        </w:numPr>
        <w:spacing w:line="276" w:lineRule="auto"/>
        <w:rPr>
          <w:rFonts w:ascii="Arial" w:hAnsi="Arial" w:cs="Arial"/>
        </w:rPr>
      </w:pPr>
      <w:r>
        <w:rPr>
          <w:rFonts w:ascii="Arial" w:hAnsi="Arial" w:cs="Arial"/>
        </w:rPr>
        <w:t>Upload the video sa</w:t>
      </w:r>
      <w:r w:rsidR="00F136F9">
        <w:rPr>
          <w:rFonts w:ascii="Arial" w:hAnsi="Arial" w:cs="Arial"/>
        </w:rPr>
        <w:t xml:space="preserve">mple </w:t>
      </w:r>
      <w:r w:rsidR="005A5246">
        <w:rPr>
          <w:rFonts w:ascii="Arial" w:hAnsi="Arial" w:cs="Arial"/>
        </w:rPr>
        <w:t xml:space="preserve">and identification form </w:t>
      </w:r>
      <w:r w:rsidR="00F136F9">
        <w:rPr>
          <w:rFonts w:ascii="Arial" w:hAnsi="Arial" w:cs="Arial"/>
        </w:rPr>
        <w:t xml:space="preserve">to Canvas. A step-by-step </w:t>
      </w:r>
      <w:r w:rsidR="00A67691">
        <w:rPr>
          <w:rFonts w:ascii="Arial" w:hAnsi="Arial" w:cs="Arial"/>
        </w:rPr>
        <w:t>guide is provided below.  (If you are submitting a single video that demonstrates multiple skills, please submit it for the assignments corresponding to only ONE of the skills.)</w:t>
      </w:r>
      <w:r>
        <w:rPr>
          <w:rFonts w:ascii="Arial" w:hAnsi="Arial" w:cs="Arial"/>
        </w:rPr>
        <w:t xml:space="preserve"> </w:t>
      </w:r>
    </w:p>
    <w:p w14:paraId="7BAC2917" w14:textId="77777777" w:rsidR="002578A3" w:rsidRDefault="00D23773" w:rsidP="002578A3">
      <w:pPr>
        <w:pStyle w:val="ListParagraph"/>
        <w:numPr>
          <w:ilvl w:val="0"/>
          <w:numId w:val="5"/>
        </w:numPr>
        <w:spacing w:line="276" w:lineRule="auto"/>
        <w:rPr>
          <w:rFonts w:ascii="Arial" w:hAnsi="Arial" w:cs="Arial"/>
        </w:rPr>
      </w:pPr>
      <w:r>
        <w:rPr>
          <w:rFonts w:ascii="Arial" w:hAnsi="Arial" w:cs="Arial"/>
          <w:noProof/>
        </w:rPr>
        <w:drawing>
          <wp:inline distT="0" distB="0" distL="0" distR="0" wp14:anchorId="1C7722F0" wp14:editId="21842004">
            <wp:extent cx="3546194" cy="1765709"/>
            <wp:effectExtent l="0" t="0" r="10160" b="12700"/>
            <wp:docPr id="1" name="Picture 1" descr="Macintosh HD:Users:chelsibrosh:Desktop:Screen Shot 2015-11-13 at 4.36.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lsibrosh:Desktop:Screen Shot 2015-11-13 at 4.36.2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057" cy="1766139"/>
                    </a:xfrm>
                    <a:prstGeom prst="rect">
                      <a:avLst/>
                    </a:prstGeom>
                    <a:noFill/>
                    <a:ln>
                      <a:noFill/>
                    </a:ln>
                  </pic:spPr>
                </pic:pic>
              </a:graphicData>
            </a:graphic>
          </wp:inline>
        </w:drawing>
      </w:r>
    </w:p>
    <w:p w14:paraId="16B14654" w14:textId="77777777" w:rsidR="00D23773" w:rsidRDefault="00871190" w:rsidP="002578A3">
      <w:pPr>
        <w:pStyle w:val="ListParagraph"/>
        <w:numPr>
          <w:ilvl w:val="0"/>
          <w:numId w:val="5"/>
        </w:numPr>
        <w:spacing w:line="276" w:lineRule="auto"/>
        <w:rPr>
          <w:rFonts w:ascii="Arial" w:hAnsi="Arial" w:cs="Arial"/>
        </w:rPr>
      </w:pPr>
      <w:r>
        <w:rPr>
          <w:rFonts w:ascii="Arial" w:hAnsi="Arial" w:cs="Arial"/>
          <w:noProof/>
        </w:rPr>
        <w:drawing>
          <wp:inline distT="0" distB="0" distL="0" distR="0" wp14:anchorId="64CCF039" wp14:editId="2528B272">
            <wp:extent cx="3546194" cy="1817835"/>
            <wp:effectExtent l="0" t="0" r="10160" b="11430"/>
            <wp:docPr id="5" name="Picture 5" descr="Macintosh HD:Users:chelsibrosh:Desktop:Screen Shot 2015-11-13 at 4.3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elsibrosh:Desktop:Screen Shot 2015-11-13 at 4.39.0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6194" cy="1817835"/>
                    </a:xfrm>
                    <a:prstGeom prst="rect">
                      <a:avLst/>
                    </a:prstGeom>
                    <a:noFill/>
                    <a:ln>
                      <a:noFill/>
                    </a:ln>
                  </pic:spPr>
                </pic:pic>
              </a:graphicData>
            </a:graphic>
          </wp:inline>
        </w:drawing>
      </w:r>
    </w:p>
    <w:p w14:paraId="29E3B871" w14:textId="77777777" w:rsidR="00D23773" w:rsidRDefault="00871190" w:rsidP="002578A3">
      <w:pPr>
        <w:pStyle w:val="ListParagraph"/>
        <w:numPr>
          <w:ilvl w:val="0"/>
          <w:numId w:val="5"/>
        </w:numPr>
        <w:spacing w:line="276" w:lineRule="auto"/>
        <w:rPr>
          <w:rFonts w:ascii="Arial" w:hAnsi="Arial" w:cs="Arial"/>
        </w:rPr>
      </w:pPr>
      <w:r>
        <w:rPr>
          <w:rFonts w:ascii="Arial" w:hAnsi="Arial" w:cs="Arial"/>
          <w:noProof/>
        </w:rPr>
        <w:drawing>
          <wp:inline distT="0" distB="0" distL="0" distR="0" wp14:anchorId="25527CEF" wp14:editId="688F952B">
            <wp:extent cx="3522426" cy="1805651"/>
            <wp:effectExtent l="0" t="0" r="8255" b="0"/>
            <wp:docPr id="6" name="Picture 6" descr="Macintosh HD:Users:chelsibrosh:Desktop:Smith_Riverside_1.2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elsibrosh:Desktop:Smith_Riverside_1.21.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2426" cy="1805651"/>
                    </a:xfrm>
                    <a:prstGeom prst="rect">
                      <a:avLst/>
                    </a:prstGeom>
                    <a:noFill/>
                    <a:ln>
                      <a:noFill/>
                    </a:ln>
                  </pic:spPr>
                </pic:pic>
              </a:graphicData>
            </a:graphic>
          </wp:inline>
        </w:drawing>
      </w:r>
    </w:p>
    <w:p w14:paraId="20279C2C" w14:textId="77777777" w:rsidR="00D23773" w:rsidRDefault="00871190" w:rsidP="002578A3">
      <w:pPr>
        <w:pStyle w:val="ListParagraph"/>
        <w:numPr>
          <w:ilvl w:val="0"/>
          <w:numId w:val="5"/>
        </w:numPr>
        <w:spacing w:line="276" w:lineRule="auto"/>
        <w:rPr>
          <w:rFonts w:ascii="Arial" w:hAnsi="Arial" w:cs="Arial"/>
        </w:rPr>
      </w:pPr>
      <w:r>
        <w:rPr>
          <w:rFonts w:ascii="Arial" w:hAnsi="Arial" w:cs="Arial"/>
          <w:noProof/>
        </w:rPr>
        <w:lastRenderedPageBreak/>
        <w:drawing>
          <wp:inline distT="0" distB="0" distL="0" distR="0" wp14:anchorId="675A833C" wp14:editId="1669953A">
            <wp:extent cx="3506806" cy="1794076"/>
            <wp:effectExtent l="0" t="0" r="0" b="9525"/>
            <wp:docPr id="7" name="Picture 7" descr="Macintosh HD:Users:chelsibrosh:Desktop:Screen Shot 2015-11-13 at 4.41.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helsibrosh:Desktop:Screen Shot 2015-11-13 at 4.41.2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806" cy="1794076"/>
                    </a:xfrm>
                    <a:prstGeom prst="rect">
                      <a:avLst/>
                    </a:prstGeom>
                    <a:noFill/>
                    <a:ln>
                      <a:noFill/>
                    </a:ln>
                  </pic:spPr>
                </pic:pic>
              </a:graphicData>
            </a:graphic>
          </wp:inline>
        </w:drawing>
      </w:r>
    </w:p>
    <w:p w14:paraId="2A9F04A6" w14:textId="77777777" w:rsidR="00871190" w:rsidRDefault="00871190" w:rsidP="002578A3">
      <w:pPr>
        <w:pStyle w:val="ListParagraph"/>
        <w:numPr>
          <w:ilvl w:val="0"/>
          <w:numId w:val="5"/>
        </w:numPr>
        <w:spacing w:line="276" w:lineRule="auto"/>
        <w:rPr>
          <w:rFonts w:ascii="Arial" w:hAnsi="Arial" w:cs="Arial"/>
        </w:rPr>
      </w:pPr>
      <w:r>
        <w:rPr>
          <w:rFonts w:ascii="Arial" w:hAnsi="Arial" w:cs="Arial"/>
          <w:noProof/>
        </w:rPr>
        <w:drawing>
          <wp:inline distT="0" distB="0" distL="0" distR="0" wp14:anchorId="6B8E9248" wp14:editId="578EC78B">
            <wp:extent cx="3506807" cy="1794076"/>
            <wp:effectExtent l="0" t="0" r="0" b="9525"/>
            <wp:docPr id="8" name="Picture 8" descr="Macintosh HD:Users:chelsibrosh:Desktop:Screen Shot 2015-11-13 at 4.4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elsibrosh:Desktop:Screen Shot 2015-11-13 at 4.42.5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7242" cy="1794299"/>
                    </a:xfrm>
                    <a:prstGeom prst="rect">
                      <a:avLst/>
                    </a:prstGeom>
                    <a:noFill/>
                    <a:ln>
                      <a:noFill/>
                    </a:ln>
                  </pic:spPr>
                </pic:pic>
              </a:graphicData>
            </a:graphic>
          </wp:inline>
        </w:drawing>
      </w:r>
    </w:p>
    <w:p w14:paraId="318224C7" w14:textId="77777777" w:rsidR="00871190" w:rsidRPr="002578A3" w:rsidRDefault="00871190" w:rsidP="002578A3">
      <w:pPr>
        <w:pStyle w:val="ListParagraph"/>
        <w:numPr>
          <w:ilvl w:val="0"/>
          <w:numId w:val="5"/>
        </w:numPr>
        <w:spacing w:line="276" w:lineRule="auto"/>
        <w:rPr>
          <w:rFonts w:ascii="Arial" w:hAnsi="Arial" w:cs="Arial"/>
        </w:rPr>
      </w:pPr>
      <w:r>
        <w:rPr>
          <w:rFonts w:ascii="Arial" w:hAnsi="Arial" w:cs="Arial"/>
          <w:noProof/>
        </w:rPr>
        <w:drawing>
          <wp:inline distT="0" distB="0" distL="0" distR="0" wp14:anchorId="1B8A1536" wp14:editId="1B5C79CF">
            <wp:extent cx="3431894" cy="1940371"/>
            <wp:effectExtent l="0" t="0" r="0" b="0"/>
            <wp:docPr id="9" name="Picture 9" descr="Macintosh HD:Users:chelsibrosh:Desktop:Screen Shot 2015-11-13 at 4.43.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helsibrosh:Desktop:Screen Shot 2015-11-13 at 4.43.1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1894" cy="1940371"/>
                    </a:xfrm>
                    <a:prstGeom prst="rect">
                      <a:avLst/>
                    </a:prstGeom>
                    <a:noFill/>
                    <a:ln>
                      <a:noFill/>
                    </a:ln>
                  </pic:spPr>
                </pic:pic>
              </a:graphicData>
            </a:graphic>
          </wp:inline>
        </w:drawing>
      </w:r>
    </w:p>
    <w:p w14:paraId="68C9C347" w14:textId="77777777" w:rsidR="002578A3" w:rsidRDefault="002578A3" w:rsidP="00B03155">
      <w:pPr>
        <w:spacing w:line="276" w:lineRule="auto"/>
        <w:rPr>
          <w:rFonts w:ascii="Arial" w:hAnsi="Arial" w:cs="Arial"/>
          <w:b/>
          <w:sz w:val="28"/>
          <w:szCs w:val="28"/>
        </w:rPr>
      </w:pPr>
    </w:p>
    <w:p w14:paraId="1F556498" w14:textId="12FD9AC4" w:rsidR="00871190" w:rsidRPr="00A67691" w:rsidRDefault="00A67691" w:rsidP="00B03155">
      <w:pPr>
        <w:spacing w:line="276" w:lineRule="auto"/>
        <w:rPr>
          <w:rFonts w:ascii="Arial" w:hAnsi="Arial" w:cs="Arial"/>
        </w:rPr>
      </w:pPr>
      <w:r w:rsidRPr="00A67691">
        <w:rPr>
          <w:rFonts w:ascii="Arial" w:hAnsi="Arial" w:cs="Arial"/>
        </w:rPr>
        <w:t>After you have submitted your video, it will be graded on a pass/fail (complete/incomplete) basis, based on whether or not you effectively demonstrate the skill.  If you do not effectively demonstrate the skill, you will receive feedback on what needs to done differently, and you can record a new video</w:t>
      </w:r>
      <w:r w:rsidR="005A5246">
        <w:rPr>
          <w:rFonts w:ascii="Arial" w:hAnsi="Arial" w:cs="Arial"/>
        </w:rPr>
        <w:t xml:space="preserve"> no earlier than the day after you submitted the first video</w:t>
      </w:r>
      <w:r w:rsidRPr="00A67691">
        <w:rPr>
          <w:rFonts w:ascii="Arial" w:hAnsi="Arial" w:cs="Arial"/>
        </w:rPr>
        <w:t xml:space="preserve"> and resubmit.  You can submit as many videos as needed for a single skill.</w:t>
      </w:r>
    </w:p>
    <w:p w14:paraId="193E400B" w14:textId="77777777" w:rsidR="00A67691" w:rsidRDefault="00A67691" w:rsidP="00B03155">
      <w:pPr>
        <w:spacing w:line="276" w:lineRule="auto"/>
        <w:rPr>
          <w:rFonts w:ascii="Arial" w:hAnsi="Arial" w:cs="Arial"/>
          <w:b/>
          <w:sz w:val="28"/>
          <w:szCs w:val="28"/>
        </w:rPr>
      </w:pPr>
    </w:p>
    <w:p w14:paraId="162BB7C7" w14:textId="77777777" w:rsidR="006E0B2F" w:rsidRDefault="006E0B2F" w:rsidP="006E0B2F">
      <w:pPr>
        <w:spacing w:line="276" w:lineRule="auto"/>
        <w:rPr>
          <w:rFonts w:ascii="Arial" w:hAnsi="Arial" w:cs="Arial"/>
        </w:rPr>
      </w:pPr>
    </w:p>
    <w:p w14:paraId="459881C4" w14:textId="77777777" w:rsidR="006E0B2F" w:rsidRDefault="006E0B2F" w:rsidP="006E0B2F">
      <w:pPr>
        <w:spacing w:line="276" w:lineRule="auto"/>
        <w:rPr>
          <w:rFonts w:ascii="Arial" w:hAnsi="Arial" w:cs="Arial"/>
        </w:rPr>
      </w:pPr>
    </w:p>
    <w:p w14:paraId="6B86A31D" w14:textId="77777777" w:rsidR="002E484A" w:rsidRDefault="002E484A" w:rsidP="006E0B2F">
      <w:pPr>
        <w:spacing w:line="276" w:lineRule="auto"/>
        <w:rPr>
          <w:rFonts w:ascii="Arial" w:hAnsi="Arial" w:cs="Arial"/>
        </w:rPr>
      </w:pPr>
    </w:p>
    <w:p w14:paraId="272C79B6" w14:textId="77777777" w:rsidR="002E484A" w:rsidRDefault="002E484A" w:rsidP="006E0B2F">
      <w:pPr>
        <w:spacing w:line="276" w:lineRule="auto"/>
        <w:rPr>
          <w:rFonts w:ascii="Arial" w:hAnsi="Arial" w:cs="Arial"/>
        </w:rPr>
      </w:pPr>
    </w:p>
    <w:p w14:paraId="06B7039D" w14:textId="78663967" w:rsidR="006E0B2F" w:rsidRPr="001B32BB" w:rsidRDefault="006E0B2F" w:rsidP="006E0B2F">
      <w:pPr>
        <w:spacing w:line="276" w:lineRule="auto"/>
        <w:rPr>
          <w:rFonts w:ascii="Arial" w:hAnsi="Arial" w:cs="Arial"/>
          <w:b/>
          <w:sz w:val="28"/>
          <w:szCs w:val="28"/>
        </w:rPr>
      </w:pPr>
      <w:r w:rsidRPr="001B32BB">
        <w:rPr>
          <w:rFonts w:ascii="Arial" w:hAnsi="Arial" w:cs="Arial"/>
          <w:b/>
          <w:sz w:val="28"/>
          <w:szCs w:val="28"/>
        </w:rPr>
        <w:lastRenderedPageBreak/>
        <w:t>Frequently-Asked Questions</w:t>
      </w:r>
    </w:p>
    <w:p w14:paraId="3612557C" w14:textId="77777777" w:rsidR="006E0B2F" w:rsidRPr="001B32BB" w:rsidRDefault="006E0B2F" w:rsidP="001B32BB">
      <w:pPr>
        <w:spacing w:line="276" w:lineRule="auto"/>
        <w:rPr>
          <w:rFonts w:ascii="Arial" w:hAnsi="Arial" w:cs="Arial"/>
        </w:rPr>
      </w:pPr>
    </w:p>
    <w:p w14:paraId="35FCC60E" w14:textId="77777777" w:rsidR="006E0B2F" w:rsidRPr="001B32BB" w:rsidRDefault="006E0B2F" w:rsidP="001B32BB">
      <w:pPr>
        <w:spacing w:line="276" w:lineRule="auto"/>
        <w:rPr>
          <w:rFonts w:ascii="Arial" w:hAnsi="Arial" w:cs="Arial"/>
          <w:b/>
        </w:rPr>
      </w:pPr>
      <w:r w:rsidRPr="001B32BB">
        <w:rPr>
          <w:rFonts w:ascii="Arial" w:hAnsi="Arial" w:cs="Arial"/>
          <w:b/>
        </w:rPr>
        <w:t>How Can I Prepare for the RBT Competency Assessment?</w:t>
      </w:r>
    </w:p>
    <w:p w14:paraId="63F04D1A" w14:textId="1D28C94C" w:rsidR="006E0B2F" w:rsidRPr="001B32BB" w:rsidRDefault="006E0B2F" w:rsidP="001B32BB">
      <w:pPr>
        <w:spacing w:line="276" w:lineRule="auto"/>
        <w:rPr>
          <w:rFonts w:ascii="Arial" w:hAnsi="Arial" w:cs="Arial"/>
        </w:rPr>
      </w:pPr>
      <w:r w:rsidRPr="001B32BB">
        <w:rPr>
          <w:rFonts w:ascii="Arial" w:hAnsi="Arial" w:cs="Arial"/>
        </w:rPr>
        <w:t>1.) Read the BACB’s Registered Behavior Technician Competency Asses</w:t>
      </w:r>
      <w:r w:rsidR="001B32BB" w:rsidRPr="001B32BB">
        <w:rPr>
          <w:rFonts w:ascii="Arial" w:hAnsi="Arial" w:cs="Arial"/>
        </w:rPr>
        <w:t xml:space="preserve">sment </w:t>
      </w:r>
      <w:r w:rsidRPr="001B32BB">
        <w:rPr>
          <w:rFonts w:ascii="Arial" w:hAnsi="Arial" w:cs="Arial"/>
        </w:rPr>
        <w:t>document to know what will be assessed.</w:t>
      </w:r>
    </w:p>
    <w:p w14:paraId="14CAD6A2" w14:textId="7C638B4E" w:rsidR="006E0B2F" w:rsidRPr="001B32BB" w:rsidRDefault="006E0B2F" w:rsidP="001B32BB">
      <w:pPr>
        <w:spacing w:line="276" w:lineRule="auto"/>
        <w:rPr>
          <w:rFonts w:ascii="Arial" w:hAnsi="Arial" w:cs="Arial"/>
        </w:rPr>
      </w:pPr>
      <w:r w:rsidRPr="001B32BB">
        <w:rPr>
          <w:rFonts w:ascii="Arial" w:hAnsi="Arial" w:cs="Arial"/>
        </w:rPr>
        <w:t xml:space="preserve">2.) Use your course documents and other </w:t>
      </w:r>
      <w:r w:rsidR="001B32BB" w:rsidRPr="001B32BB">
        <w:rPr>
          <w:rFonts w:ascii="Arial" w:hAnsi="Arial" w:cs="Arial"/>
        </w:rPr>
        <w:t xml:space="preserve">recommended materials from the </w:t>
      </w:r>
      <w:r w:rsidRPr="001B32BB">
        <w:rPr>
          <w:rFonts w:ascii="Arial" w:hAnsi="Arial" w:cs="Arial"/>
        </w:rPr>
        <w:t>lessons to determine how to demonstrate the skills being assessed on video.</w:t>
      </w:r>
    </w:p>
    <w:p w14:paraId="4498C5D0" w14:textId="63894422" w:rsidR="006E0B2F" w:rsidRDefault="006E0B2F" w:rsidP="001B32BB">
      <w:pPr>
        <w:spacing w:line="276" w:lineRule="auto"/>
        <w:rPr>
          <w:rFonts w:ascii="Arial" w:hAnsi="Arial" w:cs="Arial"/>
        </w:rPr>
      </w:pPr>
      <w:r w:rsidRPr="001B32BB">
        <w:rPr>
          <w:rFonts w:ascii="Arial" w:hAnsi="Arial" w:cs="Arial"/>
        </w:rPr>
        <w:t>3.) Review lecture videos and quizzes for concepts that you</w:t>
      </w:r>
      <w:r w:rsidR="001B32BB" w:rsidRPr="001B32BB">
        <w:rPr>
          <w:rFonts w:ascii="Arial" w:hAnsi="Arial" w:cs="Arial"/>
        </w:rPr>
        <w:t xml:space="preserve"> feel you do not fully </w:t>
      </w:r>
      <w:r w:rsidRPr="001B32BB">
        <w:rPr>
          <w:rFonts w:ascii="Arial" w:hAnsi="Arial" w:cs="Arial"/>
        </w:rPr>
        <w:t>understand.</w:t>
      </w:r>
    </w:p>
    <w:p w14:paraId="4492362E" w14:textId="28F5CDD0" w:rsidR="00A01CBA" w:rsidRPr="00A01CBA" w:rsidRDefault="00A01CBA" w:rsidP="001B32BB">
      <w:pPr>
        <w:spacing w:line="276" w:lineRule="auto"/>
        <w:rPr>
          <w:rFonts w:ascii="Arial" w:hAnsi="Arial" w:cs="Arial"/>
          <w:b/>
        </w:rPr>
      </w:pPr>
    </w:p>
    <w:p w14:paraId="2C0ED9BE" w14:textId="005ECE76" w:rsidR="006E0B2F" w:rsidRPr="001B32BB" w:rsidRDefault="006E0B2F" w:rsidP="001B32BB">
      <w:pPr>
        <w:spacing w:line="276" w:lineRule="auto"/>
        <w:rPr>
          <w:rFonts w:ascii="Arial" w:hAnsi="Arial" w:cs="Arial"/>
          <w:b/>
        </w:rPr>
      </w:pPr>
      <w:r w:rsidRPr="001B32BB">
        <w:rPr>
          <w:rFonts w:ascii="Arial" w:hAnsi="Arial" w:cs="Arial"/>
          <w:b/>
        </w:rPr>
        <w:t>What Happens Once I Pass the RBT Competency Assessment?</w:t>
      </w:r>
    </w:p>
    <w:p w14:paraId="50C405B2" w14:textId="3B4599BD" w:rsidR="006E0B2F" w:rsidRPr="001B32BB" w:rsidRDefault="006E0B2F" w:rsidP="001B32BB">
      <w:pPr>
        <w:spacing w:line="276" w:lineRule="auto"/>
        <w:rPr>
          <w:rFonts w:ascii="Arial" w:hAnsi="Arial" w:cs="Arial"/>
        </w:rPr>
      </w:pPr>
      <w:r w:rsidRPr="001B32BB">
        <w:rPr>
          <w:rFonts w:ascii="Arial" w:hAnsi="Arial" w:cs="Arial"/>
          <w:color w:val="1A1A1A"/>
        </w:rPr>
        <w:t>After passing the RBT Competency Assess</w:t>
      </w:r>
      <w:r w:rsidR="001B32BB" w:rsidRPr="001B32BB">
        <w:rPr>
          <w:rFonts w:ascii="Arial" w:hAnsi="Arial" w:cs="Arial"/>
          <w:color w:val="1A1A1A"/>
        </w:rPr>
        <w:t xml:space="preserve">ment, you are able to formally </w:t>
      </w:r>
      <w:r w:rsidRPr="001B32BB">
        <w:rPr>
          <w:rFonts w:ascii="Arial" w:hAnsi="Arial" w:cs="Arial"/>
          <w:color w:val="1A1A1A"/>
        </w:rPr>
        <w:t>apply for the RBT examination through</w:t>
      </w:r>
      <w:r w:rsidR="001B32BB" w:rsidRPr="001B32BB">
        <w:rPr>
          <w:rFonts w:ascii="Arial" w:hAnsi="Arial" w:cs="Arial"/>
          <w:color w:val="1A1A1A"/>
        </w:rPr>
        <w:t xml:space="preserve"> the BACB.  After successfully </w:t>
      </w:r>
      <w:r w:rsidRPr="001B32BB">
        <w:rPr>
          <w:rFonts w:ascii="Arial" w:hAnsi="Arial" w:cs="Arial"/>
          <w:color w:val="1A1A1A"/>
        </w:rPr>
        <w:t>completing your application, the BACB wil</w:t>
      </w:r>
      <w:r w:rsidR="001B32BB" w:rsidRPr="001B32BB">
        <w:rPr>
          <w:rFonts w:ascii="Arial" w:hAnsi="Arial" w:cs="Arial"/>
          <w:color w:val="1A1A1A"/>
        </w:rPr>
        <w:t xml:space="preserve">l review your information and, </w:t>
      </w:r>
      <w:r w:rsidRPr="001B32BB">
        <w:rPr>
          <w:rFonts w:ascii="Arial" w:hAnsi="Arial" w:cs="Arial"/>
          <w:color w:val="1A1A1A"/>
        </w:rPr>
        <w:t>if all criteria are met and successfully d</w:t>
      </w:r>
      <w:r w:rsidR="001B32BB" w:rsidRPr="001B32BB">
        <w:rPr>
          <w:rFonts w:ascii="Arial" w:hAnsi="Arial" w:cs="Arial"/>
          <w:color w:val="1A1A1A"/>
        </w:rPr>
        <w:t xml:space="preserve">ocumented, the BACB will allow </w:t>
      </w:r>
      <w:r w:rsidRPr="001B32BB">
        <w:rPr>
          <w:rFonts w:ascii="Arial" w:hAnsi="Arial" w:cs="Arial"/>
          <w:color w:val="1A1A1A"/>
        </w:rPr>
        <w:t xml:space="preserve">you to register for the RBT examination.  </w:t>
      </w:r>
      <w:r w:rsidR="001B32BB" w:rsidRPr="001B32BB">
        <w:rPr>
          <w:rFonts w:ascii="Arial" w:hAnsi="Arial" w:cs="Arial"/>
          <w:color w:val="1A1A1A"/>
        </w:rPr>
        <w:t xml:space="preserve">Once you successfully pass the </w:t>
      </w:r>
      <w:r w:rsidRPr="001B32BB">
        <w:rPr>
          <w:rFonts w:ascii="Arial" w:hAnsi="Arial" w:cs="Arial"/>
          <w:color w:val="1A1A1A"/>
        </w:rPr>
        <w:t>RBT examination, you will be a BACB-certified RBT.</w:t>
      </w:r>
    </w:p>
    <w:p w14:paraId="04B52FF0" w14:textId="77777777" w:rsidR="006E0B2F" w:rsidRPr="006E0B2F" w:rsidRDefault="006E0B2F" w:rsidP="006E0B2F">
      <w:pPr>
        <w:spacing w:line="276" w:lineRule="auto"/>
        <w:rPr>
          <w:rFonts w:ascii="Arial" w:hAnsi="Arial" w:cs="Arial"/>
        </w:rPr>
      </w:pPr>
    </w:p>
    <w:sectPr w:rsidR="006E0B2F" w:rsidRPr="006E0B2F" w:rsidSect="00871190">
      <w:headerReference w:type="default" r:id="rId15"/>
      <w:pgSz w:w="12240" w:h="15840"/>
      <w:pgMar w:top="1440" w:right="1800" w:bottom="1440" w:left="180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D677" w14:textId="77777777" w:rsidR="00CC1F89" w:rsidRDefault="00CC1F89" w:rsidP="00871190">
      <w:r>
        <w:separator/>
      </w:r>
    </w:p>
  </w:endnote>
  <w:endnote w:type="continuationSeparator" w:id="0">
    <w:p w14:paraId="54E53D57" w14:textId="77777777" w:rsidR="00CC1F89" w:rsidRDefault="00CC1F89" w:rsidP="0087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40C2" w14:textId="77777777" w:rsidR="00CC1F89" w:rsidRDefault="00CC1F89" w:rsidP="00871190">
      <w:r>
        <w:separator/>
      </w:r>
    </w:p>
  </w:footnote>
  <w:footnote w:type="continuationSeparator" w:id="0">
    <w:p w14:paraId="08A21580" w14:textId="77777777" w:rsidR="00CC1F89" w:rsidRDefault="00CC1F89" w:rsidP="0087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CA4D" w14:textId="77777777" w:rsidR="00ED05CC" w:rsidRDefault="00ED05CC" w:rsidP="00871190">
    <w:pPr>
      <w:pStyle w:val="Header"/>
      <w:jc w:val="center"/>
    </w:pPr>
    <w:r>
      <w:rPr>
        <w:noProof/>
      </w:rPr>
      <w:drawing>
        <wp:inline distT="0" distB="0" distL="114300" distR="114300" wp14:anchorId="1D1ECC99" wp14:editId="419BC141">
          <wp:extent cx="2514600" cy="342900"/>
          <wp:effectExtent l="0" t="0" r="0" b="12700"/>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14600" cy="3429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40E"/>
    <w:multiLevelType w:val="hybridMultilevel"/>
    <w:tmpl w:val="53E4B24A"/>
    <w:lvl w:ilvl="0" w:tplc="3EE68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24DA"/>
    <w:multiLevelType w:val="hybridMultilevel"/>
    <w:tmpl w:val="15023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F06FD"/>
    <w:multiLevelType w:val="hybridMultilevel"/>
    <w:tmpl w:val="95069DE2"/>
    <w:lvl w:ilvl="0" w:tplc="3EE68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33DEB"/>
    <w:multiLevelType w:val="hybridMultilevel"/>
    <w:tmpl w:val="59EC2862"/>
    <w:lvl w:ilvl="0" w:tplc="3EE68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16B73"/>
    <w:multiLevelType w:val="hybridMultilevel"/>
    <w:tmpl w:val="47F4CB1E"/>
    <w:lvl w:ilvl="0" w:tplc="3EE687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55"/>
    <w:rsid w:val="00035921"/>
    <w:rsid w:val="00047DB5"/>
    <w:rsid w:val="00093160"/>
    <w:rsid w:val="001B32BB"/>
    <w:rsid w:val="002371BC"/>
    <w:rsid w:val="002578A3"/>
    <w:rsid w:val="00264086"/>
    <w:rsid w:val="002E484A"/>
    <w:rsid w:val="002E7A8E"/>
    <w:rsid w:val="00325812"/>
    <w:rsid w:val="00346F15"/>
    <w:rsid w:val="00415562"/>
    <w:rsid w:val="00495867"/>
    <w:rsid w:val="004A4365"/>
    <w:rsid w:val="004C63D9"/>
    <w:rsid w:val="005A5246"/>
    <w:rsid w:val="00651B99"/>
    <w:rsid w:val="006E0B2F"/>
    <w:rsid w:val="00732F7A"/>
    <w:rsid w:val="00747478"/>
    <w:rsid w:val="0078083A"/>
    <w:rsid w:val="00797377"/>
    <w:rsid w:val="00826224"/>
    <w:rsid w:val="0085619B"/>
    <w:rsid w:val="00871190"/>
    <w:rsid w:val="00892D97"/>
    <w:rsid w:val="00911F59"/>
    <w:rsid w:val="009179F3"/>
    <w:rsid w:val="0092592D"/>
    <w:rsid w:val="00995A7B"/>
    <w:rsid w:val="00A01CBA"/>
    <w:rsid w:val="00A1046D"/>
    <w:rsid w:val="00A67691"/>
    <w:rsid w:val="00B03155"/>
    <w:rsid w:val="00CC1F89"/>
    <w:rsid w:val="00CF4D16"/>
    <w:rsid w:val="00D164F0"/>
    <w:rsid w:val="00D23773"/>
    <w:rsid w:val="00D45549"/>
    <w:rsid w:val="00D81E73"/>
    <w:rsid w:val="00DB4B40"/>
    <w:rsid w:val="00E51A47"/>
    <w:rsid w:val="00E8726E"/>
    <w:rsid w:val="00EA7648"/>
    <w:rsid w:val="00ED05CC"/>
    <w:rsid w:val="00F00BAA"/>
    <w:rsid w:val="00F136F9"/>
    <w:rsid w:val="00F427DD"/>
    <w:rsid w:val="00FB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83A87"/>
  <w14:defaultImageDpi w14:val="300"/>
  <w15:docId w15:val="{77E676EA-6000-4863-A638-8971351B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55"/>
    <w:pPr>
      <w:ind w:left="720"/>
      <w:contextualSpacing/>
    </w:pPr>
  </w:style>
  <w:style w:type="paragraph" w:styleId="BalloonText">
    <w:name w:val="Balloon Text"/>
    <w:basedOn w:val="Normal"/>
    <w:link w:val="BalloonTextChar"/>
    <w:uiPriority w:val="99"/>
    <w:semiHidden/>
    <w:unhideWhenUsed/>
    <w:rsid w:val="00D23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773"/>
    <w:rPr>
      <w:rFonts w:ascii="Lucida Grande" w:hAnsi="Lucida Grande" w:cs="Lucida Grande"/>
      <w:sz w:val="18"/>
      <w:szCs w:val="18"/>
    </w:rPr>
  </w:style>
  <w:style w:type="paragraph" w:styleId="Header">
    <w:name w:val="header"/>
    <w:basedOn w:val="Normal"/>
    <w:link w:val="HeaderChar"/>
    <w:uiPriority w:val="99"/>
    <w:unhideWhenUsed/>
    <w:rsid w:val="00871190"/>
    <w:pPr>
      <w:tabs>
        <w:tab w:val="center" w:pos="4320"/>
        <w:tab w:val="right" w:pos="8640"/>
      </w:tabs>
    </w:pPr>
  </w:style>
  <w:style w:type="character" w:customStyle="1" w:styleId="HeaderChar">
    <w:name w:val="Header Char"/>
    <w:basedOn w:val="DefaultParagraphFont"/>
    <w:link w:val="Header"/>
    <w:uiPriority w:val="99"/>
    <w:rsid w:val="00871190"/>
  </w:style>
  <w:style w:type="paragraph" w:styleId="Footer">
    <w:name w:val="footer"/>
    <w:basedOn w:val="Normal"/>
    <w:link w:val="FooterChar"/>
    <w:uiPriority w:val="99"/>
    <w:unhideWhenUsed/>
    <w:rsid w:val="00871190"/>
    <w:pPr>
      <w:tabs>
        <w:tab w:val="center" w:pos="4320"/>
        <w:tab w:val="right" w:pos="8640"/>
      </w:tabs>
    </w:pPr>
  </w:style>
  <w:style w:type="character" w:customStyle="1" w:styleId="FooterChar">
    <w:name w:val="Footer Char"/>
    <w:basedOn w:val="DefaultParagraphFont"/>
    <w:link w:val="Footer"/>
    <w:uiPriority w:val="99"/>
    <w:rsid w:val="0087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560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google.com/url?sa=i&amp;rct=j&amp;q=&amp;esrc=s&amp;source=images&amp;cd=&amp;ved=0CAcQjRxqFQoTCMmk7pGxjskCFcftJgodKSgEtQ&amp;url=https://twitter.com/teachtown&amp;psig=AFQjCNFzHaPmbLLk-Mnm24Hd__yqkufBSA&amp;ust=1447537925998010"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1814</Words>
  <Characters>10343</Characters>
  <Application>Microsoft Office Word</Application>
  <DocSecurity>0</DocSecurity>
  <Lines>86</Lines>
  <Paragraphs>24</Paragraphs>
  <ScaleCrop>false</ScaleCrop>
  <Company>UNC Charlotte</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 Brosh</dc:creator>
  <cp:keywords/>
  <dc:description/>
  <cp:lastModifiedBy>Cynthia Campbell</cp:lastModifiedBy>
  <cp:revision>2</cp:revision>
  <dcterms:created xsi:type="dcterms:W3CDTF">2018-04-30T19:21:00Z</dcterms:created>
  <dcterms:modified xsi:type="dcterms:W3CDTF">2018-04-30T19:21:00Z</dcterms:modified>
</cp:coreProperties>
</file>