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CAC" w14:textId="245BC910" w:rsidR="000D0E15" w:rsidRDefault="00E9561B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34AA8FE4" wp14:editId="6210BF2D">
            <wp:simplePos x="0" y="0"/>
            <wp:positionH relativeFrom="column">
              <wp:posOffset>1133856</wp:posOffset>
            </wp:positionH>
            <wp:positionV relativeFrom="paragraph">
              <wp:posOffset>380390</wp:posOffset>
            </wp:positionV>
            <wp:extent cx="3409950" cy="685800"/>
            <wp:effectExtent l="0" t="0" r="0" b="0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E688C" w14:textId="3EADD07E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0407D791" w14:textId="6584BA36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1848F0FC" w14:textId="77777777" w:rsidTr="003D7557">
        <w:tc>
          <w:tcPr>
            <w:tcW w:w="1489" w:type="dxa"/>
          </w:tcPr>
          <w:p w14:paraId="2FCD0C2B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B87B244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2CAD9ACA" w14:textId="0FCEA436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1B1803F6" w14:textId="633583B0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38586415" wp14:editId="6F0E2ECA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035CC046" w14:textId="2F2360FA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7907BF7">
                <v:shape id="_x0000_i1026" type="#_x0000_t75" style="width:199.5pt;height:66.75pt" o:ole="">
                  <v:imagedata r:id="rId10" o:title=""/>
                </v:shape>
                <o:OLEObject Type="Embed" ProgID="PBrush" ShapeID="_x0000_i1026" DrawAspect="Content" ObjectID="_1713004882" r:id="rId11"/>
              </w:object>
            </w:r>
          </w:p>
        </w:tc>
      </w:tr>
    </w:tbl>
    <w:p w14:paraId="7F56E023" w14:textId="2FE9F75E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6494AF60" w14:textId="79153079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01BB7AD" w14:textId="1D337584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1D7EFA1F" w14:textId="5DD5220B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E3FCE01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151A5D3" w14:textId="565BD852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745364EB" w14:textId="22E1251A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E538056" w14:textId="32AB8118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844F8E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6F2B8D" w14:textId="7774DC99" w:rsidR="001520F8" w:rsidRDefault="003303F7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April</w:t>
      </w:r>
      <w:r w:rsidR="00B274EB">
        <w:rPr>
          <w:rFonts w:ascii="Arial" w:hAnsi="Arial" w:cs="Arial"/>
          <w:b/>
          <w:sz w:val="32"/>
          <w:szCs w:val="28"/>
        </w:rPr>
        <w:t xml:space="preserve"> </w:t>
      </w:r>
      <w:r w:rsidR="009A27F2">
        <w:rPr>
          <w:rFonts w:ascii="Arial" w:hAnsi="Arial" w:cs="Arial"/>
          <w:b/>
          <w:sz w:val="32"/>
          <w:szCs w:val="28"/>
        </w:rPr>
        <w:t>28</w:t>
      </w:r>
      <w:r w:rsidR="0036429B">
        <w:rPr>
          <w:rFonts w:ascii="Arial" w:hAnsi="Arial" w:cs="Arial"/>
          <w:b/>
          <w:sz w:val="32"/>
          <w:szCs w:val="28"/>
        </w:rPr>
        <w:t>, 20</w:t>
      </w:r>
      <w:r w:rsidR="002F5C51">
        <w:rPr>
          <w:rFonts w:ascii="Arial" w:hAnsi="Arial" w:cs="Arial"/>
          <w:b/>
          <w:sz w:val="32"/>
          <w:szCs w:val="28"/>
        </w:rPr>
        <w:t>2</w:t>
      </w:r>
      <w:r w:rsidR="00237842">
        <w:rPr>
          <w:rFonts w:ascii="Arial" w:hAnsi="Arial" w:cs="Arial"/>
          <w:b/>
          <w:sz w:val="32"/>
          <w:szCs w:val="28"/>
        </w:rPr>
        <w:t>2</w:t>
      </w:r>
    </w:p>
    <w:p w14:paraId="2B4AD855" w14:textId="77777777" w:rsidR="0065316B" w:rsidRPr="009654DC" w:rsidRDefault="0065316B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57D49D82" w14:textId="77777777" w:rsidR="0065316B" w:rsidRDefault="0065316B" w:rsidP="0065316B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6AFB4086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43E74C44" w14:textId="59290D3F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6EE212D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1B65A2A6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251D7AE5" w14:textId="487B756B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43545AF2" w14:textId="77777777" w:rsidR="00237842" w:rsidRDefault="00237842" w:rsidP="00237842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77006CB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Ackerman)</w:t>
      </w:r>
      <w:r>
        <w:rPr>
          <w:rFonts w:cstheme="minorHAnsi"/>
          <w:b/>
          <w:sz w:val="28"/>
          <w:szCs w:val="26"/>
        </w:rPr>
        <w:tab/>
      </w:r>
    </w:p>
    <w:p w14:paraId="6656C9C5" w14:textId="1631BDEC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0D4FCF91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2A8773FE" w14:textId="1F21A034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680BAFE6" w14:textId="1C4FEF7A" w:rsidR="006E2290" w:rsidRDefault="006E2290" w:rsidP="00237842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Upcoming walkthrough with D. Roesal from GLRS, End of Year TFI</w:t>
      </w:r>
    </w:p>
    <w:p w14:paraId="2979A08E" w14:textId="49DAB66E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6695821C" w14:textId="77777777" w:rsidR="00237842" w:rsidRDefault="00237842" w:rsidP="00237842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3A1133CA" w14:textId="77777777" w:rsidR="00237842" w:rsidRDefault="00237842" w:rsidP="00237842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40FC9BCF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35F21C5B" w14:textId="77777777" w:rsidR="00237842" w:rsidRDefault="00237842" w:rsidP="00237842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2436A5D4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5F847687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77C401F1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358B5FC8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3EE63E6B" w14:textId="77777777" w:rsidR="00237842" w:rsidRDefault="00237842" w:rsidP="00237842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1F562A5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7754A0A0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04A316BC" w14:textId="77777777" w:rsidR="00237842" w:rsidRDefault="00237842" w:rsidP="00237842">
      <w:pPr>
        <w:spacing w:after="0"/>
        <w:rPr>
          <w:rFonts w:ascii="Arial" w:hAnsi="Arial" w:cs="Arial"/>
          <w:b/>
          <w:sz w:val="28"/>
          <w:szCs w:val="26"/>
        </w:rPr>
      </w:pPr>
    </w:p>
    <w:p w14:paraId="642B9454" w14:textId="7C03214E" w:rsidR="00803176" w:rsidRDefault="00237842" w:rsidP="00237842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</w:t>
      </w:r>
      <w:r w:rsidR="006E2290">
        <w:rPr>
          <w:rFonts w:ascii="Arial" w:hAnsi="Arial" w:cs="Arial"/>
          <w:b/>
          <w:sz w:val="28"/>
          <w:szCs w:val="26"/>
        </w:rPr>
        <w:t>May 27</w:t>
      </w:r>
      <w:r>
        <w:rPr>
          <w:rFonts w:ascii="Arial" w:hAnsi="Arial" w:cs="Arial"/>
          <w:b/>
          <w:sz w:val="28"/>
          <w:szCs w:val="26"/>
        </w:rPr>
        <w:t>_____</w:t>
      </w:r>
    </w:p>
    <w:sectPr w:rsidR="00803176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81187" w14:textId="77777777" w:rsidR="00587893" w:rsidRDefault="00587893" w:rsidP="003D7557">
      <w:pPr>
        <w:spacing w:after="0" w:line="240" w:lineRule="auto"/>
      </w:pPr>
      <w:r>
        <w:separator/>
      </w:r>
    </w:p>
  </w:endnote>
  <w:endnote w:type="continuationSeparator" w:id="0">
    <w:p w14:paraId="1697FF03" w14:textId="77777777" w:rsidR="00587893" w:rsidRDefault="00587893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86AB" w14:textId="77777777" w:rsidR="00587893" w:rsidRDefault="00587893" w:rsidP="003D7557">
      <w:pPr>
        <w:spacing w:after="0" w:line="240" w:lineRule="auto"/>
      </w:pPr>
      <w:r>
        <w:separator/>
      </w:r>
    </w:p>
  </w:footnote>
  <w:footnote w:type="continuationSeparator" w:id="0">
    <w:p w14:paraId="72017276" w14:textId="77777777" w:rsidR="00587893" w:rsidRDefault="00587893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249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8"/>
    <w:rsid w:val="00011191"/>
    <w:rsid w:val="00065127"/>
    <w:rsid w:val="000D0E15"/>
    <w:rsid w:val="000E565D"/>
    <w:rsid w:val="001520F8"/>
    <w:rsid w:val="0016646F"/>
    <w:rsid w:val="001860F0"/>
    <w:rsid w:val="002262C4"/>
    <w:rsid w:val="002366CF"/>
    <w:rsid w:val="00237842"/>
    <w:rsid w:val="00261E40"/>
    <w:rsid w:val="002F5C51"/>
    <w:rsid w:val="002F7695"/>
    <w:rsid w:val="003040E4"/>
    <w:rsid w:val="00304FF4"/>
    <w:rsid w:val="003303F7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87893"/>
    <w:rsid w:val="005A21BD"/>
    <w:rsid w:val="00604D20"/>
    <w:rsid w:val="0065316B"/>
    <w:rsid w:val="00694DCF"/>
    <w:rsid w:val="006E2290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A27F2"/>
    <w:rsid w:val="009E690A"/>
    <w:rsid w:val="009E69F9"/>
    <w:rsid w:val="009F33DC"/>
    <w:rsid w:val="00A23C05"/>
    <w:rsid w:val="00AA4AD3"/>
    <w:rsid w:val="00AB06D2"/>
    <w:rsid w:val="00B0564C"/>
    <w:rsid w:val="00B274EB"/>
    <w:rsid w:val="00BA014A"/>
    <w:rsid w:val="00C84B49"/>
    <w:rsid w:val="00CB5D91"/>
    <w:rsid w:val="00CC638C"/>
    <w:rsid w:val="00D848C4"/>
    <w:rsid w:val="00E270B2"/>
    <w:rsid w:val="00E40A19"/>
    <w:rsid w:val="00E66FA6"/>
    <w:rsid w:val="00E674D8"/>
    <w:rsid w:val="00E9561B"/>
    <w:rsid w:val="00F75F88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0EF08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22C-2CAF-44DE-88A0-366ADA8E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5</cp:revision>
  <cp:lastPrinted>2018-02-22T12:58:00Z</cp:lastPrinted>
  <dcterms:created xsi:type="dcterms:W3CDTF">2022-03-14T18:33:00Z</dcterms:created>
  <dcterms:modified xsi:type="dcterms:W3CDTF">2022-05-02T17:54:00Z</dcterms:modified>
</cp:coreProperties>
</file>