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B0B20" w14:textId="3493B1D8" w:rsidR="38C8EB9C" w:rsidRDefault="38C8EB9C" w:rsidP="38C8EB9C">
      <w:bookmarkStart w:id="0" w:name="_GoBack"/>
      <w:bookmarkEnd w:id="0"/>
      <w:r w:rsidRPr="38C8EB9C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>Mental and Emotional Health</w:t>
      </w:r>
    </w:p>
    <w:p w14:paraId="2F3C99C0" w14:textId="2E04414B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H.S.1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comprehend concepts related to health promotion and disease prevention to enhance health.</w:t>
      </w:r>
    </w:p>
    <w:p w14:paraId="7D40DD41" w14:textId="57848DBC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H.S.2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analyze the influence of family, peers, culture, media, technology, and other factors on health behaviors.</w:t>
      </w:r>
    </w:p>
    <w:p w14:paraId="1B19AE70" w14:textId="5A2EC159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H.S.4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interpersonal communication skills to enhance and avoid or reduce health risks.</w:t>
      </w:r>
    </w:p>
    <w:p w14:paraId="7BA85355" w14:textId="32960A92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H.S.5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use decision-making skills to enhance health.</w:t>
      </w:r>
    </w:p>
    <w:p w14:paraId="458E1151" w14:textId="78E6CF45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H.S.7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practice health-enhancing behaviors and avoid or reduce health risks.</w:t>
      </w:r>
    </w:p>
    <w:p w14:paraId="5F071C31" w14:textId="1317EAA0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H.S.8 – </w:t>
      </w:r>
      <w:r w:rsidRPr="38C8EB9C">
        <w:rPr>
          <w:rFonts w:ascii="Century Gothic" w:eastAsia="Century Gothic" w:hAnsi="Century Gothic" w:cs="Century Gothic"/>
          <w:color w:val="000000" w:themeColor="text1"/>
          <w:sz w:val="23"/>
          <w:szCs w:val="23"/>
        </w:rPr>
        <w:t>Students will demonstrate the ability to advocate for personal, family, and community health.</w:t>
      </w:r>
    </w:p>
    <w:p w14:paraId="09CBA318" w14:textId="78C6BF04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1: Achieving Mental and Emotional Health</w:t>
      </w:r>
    </w:p>
    <w:p w14:paraId="323B9662" w14:textId="7D4F898A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1, Standard HE H.S. 2, Standard HE H.S. 4, Standard HE H.S. 7</w:t>
      </w:r>
    </w:p>
    <w:p w14:paraId="229B1CEF" w14:textId="23B5BAC4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2: Managing Stress and Coping with Loss</w:t>
      </w:r>
    </w:p>
    <w:p w14:paraId="60465820" w14:textId="2FFBAAD8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4, Standard HE H.S. 5 </w:t>
      </w:r>
    </w:p>
    <w:p w14:paraId="222EFBCD" w14:textId="150271B1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3: Mental and Emotional Problems</w:t>
      </w:r>
    </w:p>
    <w:p w14:paraId="55F743EC" w14:textId="53953ED5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 </w:t>
      </w:r>
    </w:p>
    <w:p w14:paraId="0255BAB9" w14:textId="0C5C768B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Microlesson 4:  Getting Help</w:t>
      </w:r>
    </w:p>
    <w:p w14:paraId="3650D0F6" w14:textId="1C3556A5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2, Standard HE H.S. 4, Standard HE H.S. 5, </w:t>
      </w:r>
    </w:p>
    <w:p w14:paraId="1827B5E4" w14:textId="73B01E5B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7, Standard HE H.S. 8</w:t>
      </w:r>
    </w:p>
    <w:p w14:paraId="0B1653C6" w14:textId="558A9AB3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sz w:val="23"/>
          <w:szCs w:val="23"/>
          <w:u w:val="single"/>
        </w:rPr>
        <w:t xml:space="preserve">Assessments: </w:t>
      </w:r>
    </w:p>
    <w:p w14:paraId="4A29552E" w14:textId="1FCBD4C1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Discussion:  Characteristics of Good Mental and Emotional Health</w:t>
      </w:r>
    </w:p>
    <w:p w14:paraId="740688FC" w14:textId="61DBB867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 xml:space="preserve">Standard HE H.S. 1, Standard HE H.S. 2, Standard HE H.S. 4, Standard HE H.S. 7, </w:t>
      </w:r>
    </w:p>
    <w:p w14:paraId="5B3E6BB9" w14:textId="748375C5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Dealing with Stress</w:t>
      </w:r>
    </w:p>
    <w:p w14:paraId="7C087277" w14:textId="1159F306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H.S.4, Standard HE H.S.7</w:t>
      </w:r>
    </w:p>
    <w:p w14:paraId="549D181B" w14:textId="669FD450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Assignment:  Making Decisions</w:t>
      </w:r>
    </w:p>
    <w:p w14:paraId="67D6230A" w14:textId="4B355AB7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H.S.5, Standard HE H.S.8</w:t>
      </w:r>
    </w:p>
    <w:p w14:paraId="767510CA" w14:textId="73C1BA0F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4472C4" w:themeColor="accent1"/>
          <w:sz w:val="23"/>
          <w:szCs w:val="23"/>
        </w:rPr>
        <w:t>Test:  Mental and Emotional Health</w:t>
      </w:r>
    </w:p>
    <w:p w14:paraId="3D74F403" w14:textId="7C002A46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lastRenderedPageBreak/>
        <w:t xml:space="preserve">Standard HE H.S. 1, Standard HE H.S. 2, Standard HE H.S. 4, Standard HE H.S. 5, </w:t>
      </w:r>
    </w:p>
    <w:p w14:paraId="552F7730" w14:textId="2FEA37AA" w:rsidR="38C8EB9C" w:rsidRDefault="38C8EB9C" w:rsidP="38C8EB9C">
      <w:r w:rsidRPr="38C8EB9C">
        <w:rPr>
          <w:rFonts w:ascii="Century Gothic" w:eastAsia="Century Gothic" w:hAnsi="Century Gothic" w:cs="Century Gothic"/>
          <w:b/>
          <w:bCs/>
          <w:color w:val="000000" w:themeColor="text1"/>
          <w:sz w:val="23"/>
          <w:szCs w:val="23"/>
        </w:rPr>
        <w:t>Standard HE H.S. 7, Standard HE H.S. 8</w:t>
      </w:r>
    </w:p>
    <w:p w14:paraId="22C88B87" w14:textId="543920BB" w:rsidR="38C8EB9C" w:rsidRDefault="38C8EB9C" w:rsidP="38C8EB9C">
      <w:r w:rsidRPr="38C8EB9C">
        <w:rPr>
          <w:rFonts w:ascii="Century Gothic" w:eastAsia="Century Gothic" w:hAnsi="Century Gothic" w:cs="Century Gothic"/>
          <w:color w:val="4472C4" w:themeColor="accent1"/>
        </w:rPr>
        <w:t xml:space="preserve"> </w:t>
      </w:r>
    </w:p>
    <w:p w14:paraId="72C67048" w14:textId="7110DD83" w:rsidR="38C8EB9C" w:rsidRDefault="38C8EB9C" w:rsidP="38C8EB9C"/>
    <w:sectPr w:rsidR="38C8EB9C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E0D0F" w14:textId="77777777" w:rsidR="00892651" w:rsidRDefault="00892651">
      <w:pPr>
        <w:spacing w:after="0" w:line="240" w:lineRule="auto"/>
      </w:pPr>
      <w:r>
        <w:separator/>
      </w:r>
    </w:p>
  </w:endnote>
  <w:endnote w:type="continuationSeparator" w:id="0">
    <w:p w14:paraId="35B0147F" w14:textId="77777777" w:rsidR="00892651" w:rsidRDefault="0089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C8EB9C" w14:paraId="258A1D6C" w14:textId="77777777" w:rsidTr="38C8EB9C">
      <w:tc>
        <w:tcPr>
          <w:tcW w:w="3120" w:type="dxa"/>
        </w:tcPr>
        <w:p w14:paraId="4061915C" w14:textId="2D04BA4C" w:rsidR="38C8EB9C" w:rsidRDefault="38C8EB9C" w:rsidP="38C8EB9C">
          <w:pPr>
            <w:pStyle w:val="Header"/>
            <w:ind w:left="-115"/>
          </w:pPr>
        </w:p>
      </w:tc>
      <w:tc>
        <w:tcPr>
          <w:tcW w:w="3120" w:type="dxa"/>
        </w:tcPr>
        <w:p w14:paraId="418CEFAF" w14:textId="216A696D" w:rsidR="38C8EB9C" w:rsidRDefault="38C8EB9C" w:rsidP="38C8EB9C">
          <w:pPr>
            <w:pStyle w:val="Header"/>
            <w:jc w:val="center"/>
          </w:pPr>
        </w:p>
      </w:tc>
      <w:tc>
        <w:tcPr>
          <w:tcW w:w="3120" w:type="dxa"/>
        </w:tcPr>
        <w:p w14:paraId="4FC17C2B" w14:textId="22CF4DDE" w:rsidR="38C8EB9C" w:rsidRDefault="38C8EB9C" w:rsidP="38C8EB9C">
          <w:pPr>
            <w:pStyle w:val="Header"/>
            <w:ind w:right="-115"/>
            <w:jc w:val="right"/>
          </w:pPr>
        </w:p>
      </w:tc>
    </w:tr>
  </w:tbl>
  <w:p w14:paraId="7DFF84B1" w14:textId="454E7D8D" w:rsidR="38C8EB9C" w:rsidRDefault="38C8EB9C" w:rsidP="38C8EB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2A592" w14:textId="77777777" w:rsidR="00892651" w:rsidRDefault="00892651">
      <w:pPr>
        <w:spacing w:after="0" w:line="240" w:lineRule="auto"/>
      </w:pPr>
      <w:r>
        <w:separator/>
      </w:r>
    </w:p>
  </w:footnote>
  <w:footnote w:type="continuationSeparator" w:id="0">
    <w:p w14:paraId="438046E0" w14:textId="77777777" w:rsidR="00892651" w:rsidRDefault="0089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120"/>
      <w:gridCol w:w="3120"/>
      <w:gridCol w:w="3120"/>
    </w:tblGrid>
    <w:tr w:rsidR="38C8EB9C" w14:paraId="5B0E6FF1" w14:textId="77777777" w:rsidTr="38C8EB9C">
      <w:tc>
        <w:tcPr>
          <w:tcW w:w="3120" w:type="dxa"/>
        </w:tcPr>
        <w:p w14:paraId="3260CA42" w14:textId="1084ABFF" w:rsidR="38C8EB9C" w:rsidRDefault="38C8EB9C" w:rsidP="38C8EB9C">
          <w:pPr>
            <w:pStyle w:val="Header"/>
            <w:ind w:left="-115"/>
          </w:pPr>
        </w:p>
      </w:tc>
      <w:tc>
        <w:tcPr>
          <w:tcW w:w="3120" w:type="dxa"/>
        </w:tcPr>
        <w:p w14:paraId="57F64676" w14:textId="0D97711D" w:rsidR="38C8EB9C" w:rsidRDefault="38C8EB9C" w:rsidP="38C8EB9C">
          <w:pPr>
            <w:pStyle w:val="Header"/>
            <w:jc w:val="center"/>
          </w:pPr>
          <w:r>
            <w:t>Health</w:t>
          </w:r>
        </w:p>
      </w:tc>
      <w:tc>
        <w:tcPr>
          <w:tcW w:w="3120" w:type="dxa"/>
        </w:tcPr>
        <w:p w14:paraId="51246672" w14:textId="639BEAA3" w:rsidR="38C8EB9C" w:rsidRDefault="38C8EB9C" w:rsidP="38C8EB9C">
          <w:pPr>
            <w:pStyle w:val="Header"/>
            <w:ind w:right="-115"/>
            <w:jc w:val="right"/>
          </w:pPr>
        </w:p>
      </w:tc>
    </w:tr>
  </w:tbl>
  <w:p w14:paraId="032E205E" w14:textId="030ED5C3" w:rsidR="38C8EB9C" w:rsidRDefault="38C8EB9C" w:rsidP="38C8EB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58AF60B"/>
    <w:rsid w:val="00526A68"/>
    <w:rsid w:val="00892651"/>
    <w:rsid w:val="38C8EB9C"/>
    <w:rsid w:val="658AF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AF60B"/>
  <w15:chartTrackingRefBased/>
  <w15:docId w15:val="{014BD069-9313-460E-A297-5B06F7B5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6A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A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LisaSinon</dc:creator>
  <cp:keywords/>
  <dc:description/>
  <cp:lastModifiedBy>Twila Masaschi</cp:lastModifiedBy>
  <cp:revision>3</cp:revision>
  <cp:lastPrinted>2018-10-16T11:36:00Z</cp:lastPrinted>
  <dcterms:created xsi:type="dcterms:W3CDTF">2018-10-16T11:36:00Z</dcterms:created>
  <dcterms:modified xsi:type="dcterms:W3CDTF">2018-10-16T11:36:00Z</dcterms:modified>
</cp:coreProperties>
</file>