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7385" w14:textId="77777777" w:rsidR="00443389" w:rsidRPr="00A93428" w:rsidRDefault="00043B70" w:rsidP="00443389">
      <w:pPr>
        <w:jc w:val="center"/>
        <w:rPr>
          <w:rFonts w:cs="Times New Roman"/>
          <w:b/>
          <w:sz w:val="28"/>
          <w:szCs w:val="28"/>
          <w:u w:val="single"/>
        </w:rPr>
      </w:pPr>
      <w:bookmarkStart w:id="0" w:name="_GoBack"/>
      <w:bookmarkEnd w:id="0"/>
      <w:r>
        <w:rPr>
          <w:rFonts w:cs="Times New Roman"/>
          <w:b/>
          <w:sz w:val="28"/>
          <w:szCs w:val="28"/>
          <w:u w:val="single"/>
        </w:rPr>
        <w:t>Scheduled Rewards/</w:t>
      </w:r>
      <w:proofErr w:type="spellStart"/>
      <w:r>
        <w:rPr>
          <w:rFonts w:cs="Times New Roman"/>
          <w:b/>
          <w:sz w:val="28"/>
          <w:szCs w:val="28"/>
          <w:u w:val="single"/>
        </w:rPr>
        <w:t>Noncontingent</w:t>
      </w:r>
      <w:proofErr w:type="spellEnd"/>
      <w:r>
        <w:rPr>
          <w:rFonts w:cs="Times New Roman"/>
          <w:b/>
          <w:sz w:val="28"/>
          <w:szCs w:val="28"/>
          <w:u w:val="single"/>
        </w:rPr>
        <w:t xml:space="preserve"> Reinforcement</w:t>
      </w:r>
    </w:p>
    <w:tbl>
      <w:tblPr>
        <w:tblStyle w:val="TableGrid"/>
        <w:tblW w:w="9710" w:type="dxa"/>
        <w:tblLook w:val="04A0" w:firstRow="1" w:lastRow="0" w:firstColumn="1" w:lastColumn="0" w:noHBand="0" w:noVBand="1"/>
      </w:tblPr>
      <w:tblGrid>
        <w:gridCol w:w="9710"/>
      </w:tblGrid>
      <w:tr w:rsidR="00443389" w:rsidRPr="00A93428" w14:paraId="1A459DF6" w14:textId="77777777" w:rsidTr="00BE7F50">
        <w:trPr>
          <w:trHeight w:val="326"/>
        </w:trPr>
        <w:tc>
          <w:tcPr>
            <w:tcW w:w="9710" w:type="dxa"/>
            <w:shd w:val="clear" w:color="auto" w:fill="D9D9D9" w:themeFill="background1" w:themeFillShade="D9"/>
          </w:tcPr>
          <w:p w14:paraId="661DA4BC" w14:textId="77777777" w:rsidR="00BE7F50" w:rsidRPr="00BE7F50" w:rsidRDefault="00443389" w:rsidP="00BE7F50">
            <w:pPr>
              <w:rPr>
                <w:rFonts w:cs="Times New Roman"/>
              </w:rPr>
            </w:pPr>
            <w:r w:rsidRPr="00BE7F50">
              <w:rPr>
                <w:rFonts w:cs="Times New Roman"/>
                <w:b/>
              </w:rPr>
              <w:t>Reference Articles:</w:t>
            </w:r>
          </w:p>
        </w:tc>
      </w:tr>
      <w:tr w:rsidR="00BE7F50" w:rsidRPr="00A93428" w14:paraId="006A81C8" w14:textId="77777777" w:rsidTr="00BE7F50">
        <w:trPr>
          <w:trHeight w:val="1289"/>
        </w:trPr>
        <w:tc>
          <w:tcPr>
            <w:tcW w:w="9710" w:type="dxa"/>
          </w:tcPr>
          <w:p w14:paraId="7BC99BCA" w14:textId="77777777" w:rsidR="00EF578F" w:rsidRPr="00EF578F" w:rsidRDefault="00915688" w:rsidP="00B04742">
            <w:pPr>
              <w:rPr>
                <w:rFonts w:cs="Times New Roman"/>
                <w:i/>
              </w:rPr>
            </w:pPr>
            <w:r>
              <w:rPr>
                <w:rStyle w:val="citationtext"/>
              </w:rPr>
              <w:t xml:space="preserve">Peggy P. Hester, Jo M. Hendrickson, and Robert A. Gable. "Forty Years Later —The Value of Praise, Ignoring, and Rules for Preschoolers at Risk for Behavior Disorders." </w:t>
            </w:r>
            <w:r>
              <w:rPr>
                <w:rStyle w:val="citationtext"/>
                <w:i/>
                <w:iCs/>
              </w:rPr>
              <w:t>Education and Treatment of Children</w:t>
            </w:r>
            <w:r>
              <w:rPr>
                <w:rStyle w:val="citationtext"/>
              </w:rPr>
              <w:t xml:space="preserve"> 32.4 (2009): 513-35. Print.</w:t>
            </w:r>
          </w:p>
        </w:tc>
      </w:tr>
      <w:tr w:rsidR="00A93428" w:rsidRPr="00A93428" w14:paraId="04162219" w14:textId="77777777" w:rsidTr="00BE7F50">
        <w:trPr>
          <w:trHeight w:val="323"/>
        </w:trPr>
        <w:tc>
          <w:tcPr>
            <w:tcW w:w="9710" w:type="dxa"/>
            <w:shd w:val="clear" w:color="auto" w:fill="D9D9D9" w:themeFill="background1" w:themeFillShade="D9"/>
          </w:tcPr>
          <w:p w14:paraId="110190A1" w14:textId="77777777"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14:paraId="48E609B0" w14:textId="77777777" w:rsidTr="00BE7F50">
        <w:trPr>
          <w:trHeight w:val="469"/>
        </w:trPr>
        <w:tc>
          <w:tcPr>
            <w:tcW w:w="9710" w:type="dxa"/>
          </w:tcPr>
          <w:p w14:paraId="6026BB23" w14:textId="77777777" w:rsidR="00BE7F50" w:rsidRPr="00BE7F50" w:rsidRDefault="008E4C68" w:rsidP="00BE7F50">
            <w:pPr>
              <w:rPr>
                <w:rFonts w:cs="Times New Roman"/>
              </w:rPr>
            </w:pPr>
            <w:r>
              <w:rPr>
                <w:rFonts w:cs="Times New Roman"/>
              </w:rPr>
              <w:t>Attention</w:t>
            </w:r>
            <w:r w:rsidR="00A07DBD">
              <w:rPr>
                <w:rFonts w:cs="Times New Roman"/>
              </w:rPr>
              <w:t xml:space="preserve"> </w:t>
            </w:r>
          </w:p>
        </w:tc>
      </w:tr>
      <w:tr w:rsidR="003F2F18" w:rsidRPr="00A93428" w14:paraId="15CBAB51" w14:textId="77777777" w:rsidTr="003F2F18">
        <w:trPr>
          <w:trHeight w:val="350"/>
        </w:trPr>
        <w:tc>
          <w:tcPr>
            <w:tcW w:w="9710" w:type="dxa"/>
            <w:shd w:val="clear" w:color="auto" w:fill="D9D9D9" w:themeFill="background1" w:themeFillShade="D9"/>
          </w:tcPr>
          <w:p w14:paraId="3C0E9089" w14:textId="77777777" w:rsidR="003F2F18" w:rsidRPr="003F2F18" w:rsidRDefault="003F2F18" w:rsidP="00BE7F50">
            <w:pPr>
              <w:rPr>
                <w:rFonts w:cs="Times New Roman"/>
                <w:b/>
              </w:rPr>
            </w:pPr>
            <w:r w:rsidRPr="003F2F18">
              <w:rPr>
                <w:rFonts w:cs="Times New Roman"/>
                <w:b/>
              </w:rPr>
              <w:t>Description of Intervention:</w:t>
            </w:r>
          </w:p>
        </w:tc>
      </w:tr>
      <w:tr w:rsidR="003F2F18" w:rsidRPr="00A93428" w14:paraId="352C6D8B" w14:textId="77777777" w:rsidTr="00BE7F50">
        <w:trPr>
          <w:trHeight w:val="469"/>
        </w:trPr>
        <w:tc>
          <w:tcPr>
            <w:tcW w:w="9710" w:type="dxa"/>
          </w:tcPr>
          <w:p w14:paraId="41780A35" w14:textId="77777777" w:rsidR="003F2F18" w:rsidRDefault="003F2F18" w:rsidP="003F2F18">
            <w:pPr>
              <w:rPr>
                <w:rFonts w:cs="Times New Roman"/>
              </w:rPr>
            </w:pPr>
            <w:proofErr w:type="spellStart"/>
            <w:r>
              <w:t>Noncontingent</w:t>
            </w:r>
            <w:proofErr w:type="spellEnd"/>
            <w:r>
              <w:t xml:space="preserve"> reinforcement (NCR) is a powerful method to reduce problematic behavior. NCR involves giving the student access to a </w:t>
            </w:r>
            <w:proofErr w:type="spellStart"/>
            <w:r>
              <w:t>reinforcer</w:t>
            </w:r>
            <w:proofErr w:type="spellEnd"/>
            <w:r>
              <w:t xml:space="preserve"> (not related to </w:t>
            </w:r>
            <w:proofErr w:type="spellStart"/>
            <w:r>
              <w:t>occurance</w:t>
            </w:r>
            <w:proofErr w:type="spellEnd"/>
            <w:r>
              <w:t xml:space="preserve"> of the problem behavior) frequently enough that they are no longer motivated to exhibit disruptive behavior to obtain that same </w:t>
            </w:r>
            <w:proofErr w:type="spellStart"/>
            <w:r>
              <w:t>reinforcer</w:t>
            </w:r>
            <w:proofErr w:type="spellEnd"/>
            <w:r>
              <w:t>.</w:t>
            </w:r>
          </w:p>
        </w:tc>
      </w:tr>
      <w:tr w:rsidR="00443389" w:rsidRPr="00A93428" w14:paraId="54CF6810" w14:textId="77777777" w:rsidTr="00BE7F50">
        <w:trPr>
          <w:trHeight w:val="234"/>
        </w:trPr>
        <w:tc>
          <w:tcPr>
            <w:tcW w:w="9710" w:type="dxa"/>
            <w:shd w:val="clear" w:color="auto" w:fill="D9D9D9" w:themeFill="background1" w:themeFillShade="D9"/>
          </w:tcPr>
          <w:p w14:paraId="0473429E" w14:textId="77777777" w:rsidR="00BE7F50" w:rsidRPr="00BE7F50" w:rsidRDefault="00443389" w:rsidP="00BE7F50">
            <w:pPr>
              <w:rPr>
                <w:rFonts w:cs="Times New Roman"/>
              </w:rPr>
            </w:pPr>
            <w:r w:rsidRPr="00BE7F50">
              <w:rPr>
                <w:rFonts w:cs="Times New Roman"/>
                <w:b/>
              </w:rPr>
              <w:t>Steps of intervention:</w:t>
            </w:r>
          </w:p>
        </w:tc>
      </w:tr>
      <w:tr w:rsidR="00BE7F50" w:rsidRPr="00A93428" w14:paraId="44B4EA79" w14:textId="77777777" w:rsidTr="00BE7F50">
        <w:trPr>
          <w:trHeight w:val="1278"/>
        </w:trPr>
        <w:tc>
          <w:tcPr>
            <w:tcW w:w="9710" w:type="dxa"/>
          </w:tcPr>
          <w:p w14:paraId="33D7FE49" w14:textId="77777777" w:rsidR="0040578C" w:rsidRPr="00915688" w:rsidRDefault="00D977A2" w:rsidP="0040578C">
            <w:pPr>
              <w:pStyle w:val="ListParagraph"/>
              <w:numPr>
                <w:ilvl w:val="0"/>
                <w:numId w:val="9"/>
              </w:numPr>
              <w:rPr>
                <w:rFonts w:cs="Times New Roman"/>
              </w:rPr>
            </w:pPr>
            <w:r>
              <w:t>To determine the usefulness</w:t>
            </w:r>
            <w:r w:rsidR="0040578C">
              <w:t xml:space="preserve"> of praise, the teacher must observe its effect on the child's behavior.</w:t>
            </w:r>
          </w:p>
          <w:p w14:paraId="00431382" w14:textId="77777777" w:rsidR="00D45D3D" w:rsidRDefault="00E738C3" w:rsidP="00D45D3D">
            <w:pPr>
              <w:pStyle w:val="ListParagraph"/>
              <w:numPr>
                <w:ilvl w:val="0"/>
                <w:numId w:val="9"/>
              </w:numPr>
            </w:pPr>
            <w:r w:rsidRPr="00915688">
              <w:rPr>
                <w:rFonts w:cs="Times New Roman"/>
              </w:rPr>
              <w:t>Remember to praise the right target behavior</w:t>
            </w:r>
            <w:r w:rsidR="00915688">
              <w:rPr>
                <w:rFonts w:cs="Times New Roman"/>
              </w:rPr>
              <w:t xml:space="preserve">.  </w:t>
            </w:r>
            <w:r w:rsidR="00D45D3D">
              <w:t>For example, Mr. Johnson is careful to say, "Good job," each time after Devon raises his hand, but he</w:t>
            </w:r>
            <w:r w:rsidR="00915688">
              <w:t xml:space="preserve"> </w:t>
            </w:r>
            <w:r w:rsidR="00D45D3D">
              <w:t>begins to notice that Devon has stopped raising his hand. When Mr. Johnson talks to the paraprofessional about this, he is surprised when the paraprofessional says that she actually thought Mr. Johnson had</w:t>
            </w:r>
            <w:r w:rsidR="00915688">
              <w:t xml:space="preserve"> </w:t>
            </w:r>
            <w:r w:rsidR="00D45D3D">
              <w:t>been praising "coloring," not "hand-raising." Although the Mr. Johnson is glad Devon was not disruptive, he realizes that his praise was delayed and he was reinforcing "work" behavior and not the target</w:t>
            </w:r>
            <w:r w:rsidR="00915688">
              <w:t xml:space="preserve"> </w:t>
            </w:r>
            <w:r w:rsidR="00D45D3D">
              <w:t>behavior of "hand-raising." The teacher recognizes that he needs to praise Devon immediately after raising his hand or while Devon has his hand raised.</w:t>
            </w:r>
          </w:p>
          <w:p w14:paraId="285025AA" w14:textId="77777777" w:rsidR="00915688" w:rsidRDefault="00D04978" w:rsidP="00AF777B">
            <w:pPr>
              <w:pStyle w:val="ListParagraph"/>
              <w:numPr>
                <w:ilvl w:val="0"/>
                <w:numId w:val="9"/>
              </w:numPr>
            </w:pPr>
            <w:r>
              <w:t>Systematically delivered praise is one of the important positive behavior support strategies</w:t>
            </w:r>
            <w:r w:rsidR="00915688">
              <w:t xml:space="preserve"> </w:t>
            </w:r>
            <w:r>
              <w:t>at the teacher's disposal, especially when teaching a new skill or behavior.</w:t>
            </w:r>
            <w:r w:rsidR="00AF777B">
              <w:t xml:space="preserve"> </w:t>
            </w:r>
          </w:p>
          <w:p w14:paraId="25C1B085" w14:textId="77777777" w:rsidR="00D04978" w:rsidRDefault="00AF777B" w:rsidP="00AF777B">
            <w:pPr>
              <w:pStyle w:val="ListParagraph"/>
              <w:numPr>
                <w:ilvl w:val="0"/>
                <w:numId w:val="9"/>
              </w:numPr>
            </w:pPr>
            <w:r>
              <w:t>Self-check procedures for intervention fidelity (e.g., via occasional video tapings, peer coaching) can improve the likelihood that teachers will consistently engage in supportive teaching behaviors such as praise.</w:t>
            </w:r>
          </w:p>
          <w:p w14:paraId="129DA44D" w14:textId="77777777" w:rsidR="00D45D3D" w:rsidRPr="00D45D3D" w:rsidRDefault="00D45D3D" w:rsidP="00D45D3D">
            <w:pPr>
              <w:rPr>
                <w:rFonts w:cs="Times New Roman"/>
              </w:rPr>
            </w:pPr>
          </w:p>
        </w:tc>
      </w:tr>
      <w:tr w:rsidR="00443389" w:rsidRPr="00A93428" w14:paraId="2A1A0EA6" w14:textId="77777777" w:rsidTr="00BE7F50">
        <w:trPr>
          <w:trHeight w:val="597"/>
        </w:trPr>
        <w:tc>
          <w:tcPr>
            <w:tcW w:w="9710" w:type="dxa"/>
            <w:shd w:val="clear" w:color="auto" w:fill="D9D9D9" w:themeFill="background1" w:themeFillShade="D9"/>
          </w:tcPr>
          <w:p w14:paraId="6B940F41" w14:textId="77777777" w:rsidR="00BE7F50" w:rsidRPr="00BE7F50" w:rsidRDefault="00443389" w:rsidP="00BE7F50">
            <w:pPr>
              <w:rPr>
                <w:rFonts w:cs="Times New Roman"/>
              </w:rPr>
            </w:pPr>
            <w:r w:rsidRPr="00BE7F50">
              <w:rPr>
                <w:rFonts w:cs="Times New Roman"/>
                <w:b/>
              </w:rPr>
              <w:t>Examples: (if intervention looks different for Elementary vs. Middle/High or EBD vs ASD, please indicate)</w:t>
            </w:r>
            <w:r w:rsidR="00BE7F50">
              <w:rPr>
                <w:rFonts w:cs="Times New Roman"/>
                <w:b/>
              </w:rPr>
              <w:t>:</w:t>
            </w:r>
          </w:p>
        </w:tc>
      </w:tr>
      <w:tr w:rsidR="00BE7F50" w:rsidRPr="00A93428" w14:paraId="58C6F044" w14:textId="77777777" w:rsidTr="00BE7F50">
        <w:trPr>
          <w:trHeight w:val="1122"/>
        </w:trPr>
        <w:tc>
          <w:tcPr>
            <w:tcW w:w="9710" w:type="dxa"/>
          </w:tcPr>
          <w:p w14:paraId="44B0CEA5" w14:textId="77777777" w:rsidR="00BE7F50" w:rsidRDefault="003F2F18" w:rsidP="00351D05">
            <w:pPr>
              <w:rPr>
                <w:rFonts w:cs="Times New Roman"/>
              </w:rPr>
            </w:pPr>
            <w:r>
              <w:rPr>
                <w:rFonts w:cs="Times New Roman"/>
              </w:rPr>
              <w:t>Preschool: Place child in staff lap so the child no longer requires any additional attention during a lesson.</w:t>
            </w:r>
          </w:p>
          <w:p w14:paraId="4DF46FB3" w14:textId="77777777" w:rsidR="003F2F18" w:rsidRDefault="003F2F18" w:rsidP="00351D05">
            <w:pPr>
              <w:rPr>
                <w:rFonts w:cs="Times New Roman"/>
              </w:rPr>
            </w:pPr>
            <w:r>
              <w:rPr>
                <w:rFonts w:cs="Times New Roman"/>
              </w:rPr>
              <w:t>Elementary: Give high five, or pat on the back (careful of sensory issues) on a set or interval schedule</w:t>
            </w:r>
          </w:p>
          <w:p w14:paraId="356E051D" w14:textId="77777777" w:rsidR="003F2F18" w:rsidRPr="00351D05" w:rsidRDefault="003F2F18" w:rsidP="00351D05">
            <w:pPr>
              <w:rPr>
                <w:rFonts w:cs="Times New Roman"/>
              </w:rPr>
            </w:pPr>
            <w:r>
              <w:rPr>
                <w:rFonts w:cs="Times New Roman"/>
              </w:rPr>
              <w:t>Middle or High school: Place student close to teacher’s desk and give positive feedback or compliment on set or interval schedule.</w:t>
            </w:r>
          </w:p>
        </w:tc>
      </w:tr>
      <w:tr w:rsidR="00443389" w:rsidRPr="00A93428" w14:paraId="04109922" w14:textId="77777777" w:rsidTr="00BE7F50">
        <w:trPr>
          <w:trHeight w:val="329"/>
        </w:trPr>
        <w:tc>
          <w:tcPr>
            <w:tcW w:w="9710" w:type="dxa"/>
            <w:shd w:val="clear" w:color="auto" w:fill="D9D9D9" w:themeFill="background1" w:themeFillShade="D9"/>
          </w:tcPr>
          <w:p w14:paraId="62FC4C86" w14:textId="77777777" w:rsidR="00BE7F50" w:rsidRPr="00BE7F50" w:rsidRDefault="00443389" w:rsidP="00BE7F50">
            <w:pPr>
              <w:rPr>
                <w:rFonts w:cs="Times New Roman"/>
              </w:rPr>
            </w:pPr>
            <w:r w:rsidRPr="00BE7F50">
              <w:rPr>
                <w:rFonts w:cs="Times New Roman"/>
                <w:b/>
              </w:rPr>
              <w:t>Data Collection Method: (how would you take data on this intervention?)</w:t>
            </w:r>
          </w:p>
        </w:tc>
      </w:tr>
      <w:tr w:rsidR="00BE7F50" w:rsidRPr="00A93428" w14:paraId="0A37DAC3" w14:textId="77777777" w:rsidTr="00BE7F50">
        <w:trPr>
          <w:trHeight w:val="1390"/>
        </w:trPr>
        <w:tc>
          <w:tcPr>
            <w:tcW w:w="9710" w:type="dxa"/>
          </w:tcPr>
          <w:tbl>
            <w:tblPr>
              <w:tblStyle w:val="LightList"/>
              <w:tblW w:w="0" w:type="auto"/>
              <w:tblLook w:val="04A0" w:firstRow="1" w:lastRow="0" w:firstColumn="1" w:lastColumn="0" w:noHBand="0" w:noVBand="1"/>
            </w:tblPr>
            <w:tblGrid>
              <w:gridCol w:w="1895"/>
              <w:gridCol w:w="1896"/>
              <w:gridCol w:w="1896"/>
              <w:gridCol w:w="1896"/>
            </w:tblGrid>
            <w:tr w:rsidR="00915688" w14:paraId="57B0D4E3" w14:textId="77777777" w:rsidTr="00915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0BCF68C6" w14:textId="77777777" w:rsidR="00915688" w:rsidRDefault="00915688" w:rsidP="00BE7F50">
                  <w:pPr>
                    <w:rPr>
                      <w:rFonts w:cs="Times New Roman"/>
                    </w:rPr>
                  </w:pPr>
                  <w:r>
                    <w:rPr>
                      <w:rFonts w:cs="Times New Roman"/>
                    </w:rPr>
                    <w:lastRenderedPageBreak/>
                    <w:t>Date</w:t>
                  </w:r>
                </w:p>
              </w:tc>
              <w:tc>
                <w:tcPr>
                  <w:tcW w:w="1896" w:type="dxa"/>
                </w:tcPr>
                <w:p w14:paraId="2EF328FB" w14:textId="77777777" w:rsidR="00915688" w:rsidRDefault="00915688" w:rsidP="00BE7F5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New Skill</w:t>
                  </w:r>
                </w:p>
              </w:tc>
              <w:tc>
                <w:tcPr>
                  <w:tcW w:w="1896" w:type="dxa"/>
                </w:tcPr>
                <w:p w14:paraId="4177EFBD" w14:textId="77777777" w:rsidR="00915688" w:rsidRDefault="00915688" w:rsidP="00BE7F5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Praise Used</w:t>
                  </w:r>
                </w:p>
              </w:tc>
              <w:tc>
                <w:tcPr>
                  <w:tcW w:w="1896" w:type="dxa"/>
                </w:tcPr>
                <w:p w14:paraId="3134F53C" w14:textId="77777777" w:rsidR="00915688" w:rsidRDefault="00915688" w:rsidP="00BE7F5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Student Reaction</w:t>
                  </w:r>
                </w:p>
              </w:tc>
            </w:tr>
            <w:tr w:rsidR="00915688" w14:paraId="68FD2695" w14:textId="77777777" w:rsidTr="0091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35E3FD5B" w14:textId="77777777" w:rsidR="00915688" w:rsidRDefault="00915688" w:rsidP="00BE7F50">
                  <w:pPr>
                    <w:rPr>
                      <w:rFonts w:cs="Times New Roman"/>
                    </w:rPr>
                  </w:pPr>
                </w:p>
              </w:tc>
              <w:tc>
                <w:tcPr>
                  <w:tcW w:w="1896" w:type="dxa"/>
                </w:tcPr>
                <w:p w14:paraId="067B4D53" w14:textId="77777777" w:rsidR="00915688" w:rsidRDefault="00915688" w:rsidP="00BE7F50">
                  <w:pPr>
                    <w:cnfStyle w:val="000000100000" w:firstRow="0" w:lastRow="0" w:firstColumn="0" w:lastColumn="0" w:oddVBand="0" w:evenVBand="0" w:oddHBand="1" w:evenHBand="0" w:firstRowFirstColumn="0" w:firstRowLastColumn="0" w:lastRowFirstColumn="0" w:lastRowLastColumn="0"/>
                    <w:rPr>
                      <w:rFonts w:cs="Times New Roman"/>
                    </w:rPr>
                  </w:pPr>
                </w:p>
              </w:tc>
              <w:tc>
                <w:tcPr>
                  <w:tcW w:w="1896" w:type="dxa"/>
                </w:tcPr>
                <w:p w14:paraId="435224A5" w14:textId="77777777" w:rsidR="00915688" w:rsidRDefault="00915688" w:rsidP="00BE7F50">
                  <w:pPr>
                    <w:cnfStyle w:val="000000100000" w:firstRow="0" w:lastRow="0" w:firstColumn="0" w:lastColumn="0" w:oddVBand="0" w:evenVBand="0" w:oddHBand="1" w:evenHBand="0" w:firstRowFirstColumn="0" w:firstRowLastColumn="0" w:lastRowFirstColumn="0" w:lastRowLastColumn="0"/>
                    <w:rPr>
                      <w:rFonts w:cs="Times New Roman"/>
                    </w:rPr>
                  </w:pPr>
                </w:p>
              </w:tc>
              <w:tc>
                <w:tcPr>
                  <w:tcW w:w="1896" w:type="dxa"/>
                </w:tcPr>
                <w:p w14:paraId="4154B053" w14:textId="77777777" w:rsidR="00915688" w:rsidRDefault="00915688" w:rsidP="00BE7F50">
                  <w:pPr>
                    <w:cnfStyle w:val="000000100000" w:firstRow="0" w:lastRow="0" w:firstColumn="0" w:lastColumn="0" w:oddVBand="0" w:evenVBand="0" w:oddHBand="1" w:evenHBand="0" w:firstRowFirstColumn="0" w:firstRowLastColumn="0" w:lastRowFirstColumn="0" w:lastRowLastColumn="0"/>
                    <w:rPr>
                      <w:rFonts w:cs="Times New Roman"/>
                    </w:rPr>
                  </w:pPr>
                </w:p>
              </w:tc>
            </w:tr>
            <w:tr w:rsidR="00915688" w14:paraId="2F8F7C63" w14:textId="77777777" w:rsidTr="00915688">
              <w:tc>
                <w:tcPr>
                  <w:cnfStyle w:val="001000000000" w:firstRow="0" w:lastRow="0" w:firstColumn="1" w:lastColumn="0" w:oddVBand="0" w:evenVBand="0" w:oddHBand="0" w:evenHBand="0" w:firstRowFirstColumn="0" w:firstRowLastColumn="0" w:lastRowFirstColumn="0" w:lastRowLastColumn="0"/>
                  <w:tcW w:w="1895" w:type="dxa"/>
                </w:tcPr>
                <w:p w14:paraId="52BE1871" w14:textId="77777777" w:rsidR="00915688" w:rsidRDefault="00915688" w:rsidP="00BE7F50">
                  <w:pPr>
                    <w:rPr>
                      <w:rFonts w:cs="Times New Roman"/>
                    </w:rPr>
                  </w:pPr>
                </w:p>
              </w:tc>
              <w:tc>
                <w:tcPr>
                  <w:tcW w:w="1896" w:type="dxa"/>
                </w:tcPr>
                <w:p w14:paraId="61BC799F" w14:textId="77777777" w:rsidR="00915688" w:rsidRDefault="00915688" w:rsidP="00BE7F50">
                  <w:pPr>
                    <w:cnfStyle w:val="000000000000" w:firstRow="0" w:lastRow="0" w:firstColumn="0" w:lastColumn="0" w:oddVBand="0" w:evenVBand="0" w:oddHBand="0" w:evenHBand="0" w:firstRowFirstColumn="0" w:firstRowLastColumn="0" w:lastRowFirstColumn="0" w:lastRowLastColumn="0"/>
                    <w:rPr>
                      <w:rFonts w:cs="Times New Roman"/>
                    </w:rPr>
                  </w:pPr>
                </w:p>
              </w:tc>
              <w:tc>
                <w:tcPr>
                  <w:tcW w:w="1896" w:type="dxa"/>
                </w:tcPr>
                <w:p w14:paraId="1692A90C" w14:textId="77777777" w:rsidR="00915688" w:rsidRDefault="00915688" w:rsidP="00BE7F50">
                  <w:pPr>
                    <w:cnfStyle w:val="000000000000" w:firstRow="0" w:lastRow="0" w:firstColumn="0" w:lastColumn="0" w:oddVBand="0" w:evenVBand="0" w:oddHBand="0" w:evenHBand="0" w:firstRowFirstColumn="0" w:firstRowLastColumn="0" w:lastRowFirstColumn="0" w:lastRowLastColumn="0"/>
                    <w:rPr>
                      <w:rFonts w:cs="Times New Roman"/>
                    </w:rPr>
                  </w:pPr>
                </w:p>
              </w:tc>
              <w:tc>
                <w:tcPr>
                  <w:tcW w:w="1896" w:type="dxa"/>
                </w:tcPr>
                <w:p w14:paraId="136BF480" w14:textId="77777777" w:rsidR="00915688" w:rsidRDefault="00915688" w:rsidP="00BE7F50">
                  <w:pPr>
                    <w:cnfStyle w:val="000000000000" w:firstRow="0" w:lastRow="0" w:firstColumn="0" w:lastColumn="0" w:oddVBand="0" w:evenVBand="0" w:oddHBand="0" w:evenHBand="0" w:firstRowFirstColumn="0" w:firstRowLastColumn="0" w:lastRowFirstColumn="0" w:lastRowLastColumn="0"/>
                    <w:rPr>
                      <w:rFonts w:cs="Times New Roman"/>
                    </w:rPr>
                  </w:pPr>
                </w:p>
              </w:tc>
            </w:tr>
            <w:tr w:rsidR="00915688" w14:paraId="2269216D" w14:textId="77777777" w:rsidTr="0091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2EA3AA0C" w14:textId="77777777" w:rsidR="00915688" w:rsidRDefault="00915688" w:rsidP="00BE7F50">
                  <w:pPr>
                    <w:rPr>
                      <w:rFonts w:cs="Times New Roman"/>
                    </w:rPr>
                  </w:pPr>
                </w:p>
              </w:tc>
              <w:tc>
                <w:tcPr>
                  <w:tcW w:w="1896" w:type="dxa"/>
                </w:tcPr>
                <w:p w14:paraId="57BF5E28" w14:textId="77777777" w:rsidR="00915688" w:rsidRDefault="00915688" w:rsidP="00BE7F50">
                  <w:pPr>
                    <w:cnfStyle w:val="000000100000" w:firstRow="0" w:lastRow="0" w:firstColumn="0" w:lastColumn="0" w:oddVBand="0" w:evenVBand="0" w:oddHBand="1" w:evenHBand="0" w:firstRowFirstColumn="0" w:firstRowLastColumn="0" w:lastRowFirstColumn="0" w:lastRowLastColumn="0"/>
                    <w:rPr>
                      <w:rFonts w:cs="Times New Roman"/>
                    </w:rPr>
                  </w:pPr>
                </w:p>
              </w:tc>
              <w:tc>
                <w:tcPr>
                  <w:tcW w:w="1896" w:type="dxa"/>
                </w:tcPr>
                <w:p w14:paraId="638C0F87" w14:textId="77777777" w:rsidR="00915688" w:rsidRDefault="00915688" w:rsidP="00BE7F50">
                  <w:pPr>
                    <w:cnfStyle w:val="000000100000" w:firstRow="0" w:lastRow="0" w:firstColumn="0" w:lastColumn="0" w:oddVBand="0" w:evenVBand="0" w:oddHBand="1" w:evenHBand="0" w:firstRowFirstColumn="0" w:firstRowLastColumn="0" w:lastRowFirstColumn="0" w:lastRowLastColumn="0"/>
                    <w:rPr>
                      <w:rFonts w:cs="Times New Roman"/>
                    </w:rPr>
                  </w:pPr>
                </w:p>
              </w:tc>
              <w:tc>
                <w:tcPr>
                  <w:tcW w:w="1896" w:type="dxa"/>
                </w:tcPr>
                <w:p w14:paraId="0F3C9692" w14:textId="77777777" w:rsidR="00915688" w:rsidRDefault="00915688" w:rsidP="00BE7F50">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363429E4" w14:textId="77777777" w:rsidR="008309EA" w:rsidRPr="00BE7F50" w:rsidRDefault="008309EA" w:rsidP="00BE7F50">
            <w:pPr>
              <w:rPr>
                <w:rFonts w:cs="Times New Roman"/>
              </w:rPr>
            </w:pPr>
          </w:p>
        </w:tc>
      </w:tr>
      <w:tr w:rsidR="00443389" w:rsidRPr="00A93428" w14:paraId="1816F2E5" w14:textId="77777777" w:rsidTr="00BE7F50">
        <w:trPr>
          <w:trHeight w:val="306"/>
        </w:trPr>
        <w:tc>
          <w:tcPr>
            <w:tcW w:w="9710" w:type="dxa"/>
            <w:shd w:val="clear" w:color="auto" w:fill="D9D9D9" w:themeFill="background1" w:themeFillShade="D9"/>
          </w:tcPr>
          <w:p w14:paraId="1BD01088" w14:textId="77777777" w:rsidR="00BE7F50" w:rsidRPr="00BE7F50" w:rsidRDefault="00443389" w:rsidP="00BE7F50">
            <w:pPr>
              <w:rPr>
                <w:rFonts w:cs="Times New Roman"/>
              </w:rPr>
            </w:pPr>
            <w:r w:rsidRPr="00BE7F50">
              <w:rPr>
                <w:rFonts w:cs="Times New Roman"/>
                <w:b/>
              </w:rPr>
              <w:t>Links to video examples:</w:t>
            </w:r>
          </w:p>
        </w:tc>
      </w:tr>
      <w:tr w:rsidR="00BE7F50" w:rsidRPr="00A93428" w14:paraId="15D96B36" w14:textId="77777777" w:rsidTr="00BE7F50">
        <w:trPr>
          <w:trHeight w:val="837"/>
        </w:trPr>
        <w:tc>
          <w:tcPr>
            <w:tcW w:w="9710" w:type="dxa"/>
          </w:tcPr>
          <w:p w14:paraId="43710B97" w14:textId="77777777" w:rsidR="00725376" w:rsidRDefault="00A7647B" w:rsidP="00BE7F50">
            <w:pPr>
              <w:rPr>
                <w:rFonts w:cs="Times New Roman"/>
              </w:rPr>
            </w:pPr>
            <w:hyperlink r:id="rId8" w:history="1">
              <w:r w:rsidR="00725376" w:rsidRPr="00E221A4">
                <w:rPr>
                  <w:rStyle w:val="Hyperlink"/>
                  <w:rFonts w:cs="Times New Roman"/>
                </w:rPr>
                <w:t>https://www.youtube.com/watch?v=AkWYidbhoZc</w:t>
              </w:r>
            </w:hyperlink>
          </w:p>
          <w:p w14:paraId="62D675DF" w14:textId="77777777" w:rsidR="00725376" w:rsidRDefault="00725376" w:rsidP="00BE7F50">
            <w:pPr>
              <w:rPr>
                <w:rFonts w:cs="Times New Roman"/>
              </w:rPr>
            </w:pPr>
          </w:p>
          <w:p w14:paraId="5874D9EE" w14:textId="77777777" w:rsidR="00696903" w:rsidRPr="00BE7F50" w:rsidRDefault="00696903" w:rsidP="00BE7F50">
            <w:pPr>
              <w:rPr>
                <w:rFonts w:cs="Times New Roman"/>
              </w:rPr>
            </w:pPr>
          </w:p>
        </w:tc>
      </w:tr>
      <w:tr w:rsidR="00443389" w:rsidRPr="00A93428" w14:paraId="09995F34" w14:textId="77777777" w:rsidTr="00BE7F50">
        <w:trPr>
          <w:trHeight w:val="296"/>
        </w:trPr>
        <w:tc>
          <w:tcPr>
            <w:tcW w:w="9710" w:type="dxa"/>
            <w:shd w:val="clear" w:color="auto" w:fill="D9D9D9" w:themeFill="background1" w:themeFillShade="D9"/>
          </w:tcPr>
          <w:p w14:paraId="50F2B1BC" w14:textId="77777777" w:rsidR="00BE7F50" w:rsidRPr="00BE7F50" w:rsidRDefault="00443389" w:rsidP="00BE7F50">
            <w:pPr>
              <w:rPr>
                <w:rFonts w:cs="Times New Roman"/>
              </w:rPr>
            </w:pPr>
            <w:r w:rsidRPr="00BE7F50">
              <w:rPr>
                <w:rFonts w:cs="Times New Roman"/>
                <w:b/>
              </w:rPr>
              <w:t>Important notes:</w:t>
            </w:r>
          </w:p>
        </w:tc>
      </w:tr>
      <w:tr w:rsidR="00BE7F50" w:rsidRPr="00A93428" w14:paraId="2C946F88" w14:textId="77777777" w:rsidTr="00BE7F50">
        <w:trPr>
          <w:trHeight w:val="1423"/>
        </w:trPr>
        <w:tc>
          <w:tcPr>
            <w:tcW w:w="9710" w:type="dxa"/>
          </w:tcPr>
          <w:p w14:paraId="5BE60290" w14:textId="77777777" w:rsidR="00BE7F50" w:rsidRDefault="00F3168D" w:rsidP="00F56F4C">
            <w:pPr>
              <w:rPr>
                <w:rFonts w:cs="Times New Roman"/>
              </w:rPr>
            </w:pPr>
            <w:proofErr w:type="spellStart"/>
            <w:r>
              <w:rPr>
                <w:rFonts w:cs="Times New Roman"/>
              </w:rPr>
              <w:t>Noncontingent</w:t>
            </w:r>
            <w:proofErr w:type="spellEnd"/>
            <w:r w:rsidR="002015F9">
              <w:rPr>
                <w:rFonts w:cs="Times New Roman"/>
              </w:rPr>
              <w:t xml:space="preserve"> </w:t>
            </w:r>
            <w:r w:rsidR="00F56F4C">
              <w:rPr>
                <w:rFonts w:cs="Times New Roman"/>
              </w:rPr>
              <w:t xml:space="preserve">reinforcement delivers the same </w:t>
            </w:r>
            <w:proofErr w:type="spellStart"/>
            <w:r w:rsidR="00F56F4C">
              <w:rPr>
                <w:rFonts w:cs="Times New Roman"/>
              </w:rPr>
              <w:t>reinforcers</w:t>
            </w:r>
            <w:proofErr w:type="spellEnd"/>
            <w:r w:rsidR="00F56F4C">
              <w:rPr>
                <w:rFonts w:cs="Times New Roman"/>
              </w:rPr>
              <w:t xml:space="preserve"> maintaining a student’s problem behavior throughout the day</w:t>
            </w:r>
            <w:r w:rsidR="00807829">
              <w:rPr>
                <w:rFonts w:cs="Times New Roman"/>
              </w:rPr>
              <w:t xml:space="preserve"> (as part of their schedule) </w:t>
            </w:r>
            <w:r w:rsidR="00F56F4C">
              <w:rPr>
                <w:rFonts w:cs="Times New Roman"/>
              </w:rPr>
              <w:t>regardless</w:t>
            </w:r>
            <w:r w:rsidR="00807829">
              <w:rPr>
                <w:rFonts w:cs="Times New Roman"/>
              </w:rPr>
              <w:t xml:space="preserve"> of what she is doing, as long as no problem behaviors occur.</w:t>
            </w:r>
            <w:r w:rsidR="000548CA">
              <w:rPr>
                <w:rFonts w:cs="Times New Roman"/>
              </w:rPr>
              <w:t xml:space="preserve"> Example: a student will be less likely to engage in problem behavior in order to obtain a desired activity when he/she has access to it on a regular basis. However, it will build a positive environment.  </w:t>
            </w:r>
          </w:p>
          <w:p w14:paraId="21FD42C1" w14:textId="77777777" w:rsidR="00915688" w:rsidRDefault="00915688" w:rsidP="00F56F4C">
            <w:pPr>
              <w:rPr>
                <w:rFonts w:cs="Times New Roman"/>
              </w:rPr>
            </w:pPr>
          </w:p>
          <w:p w14:paraId="0BF6A3EF" w14:textId="77777777" w:rsidR="00915688" w:rsidRDefault="00915688" w:rsidP="00915688">
            <w:r>
              <w:t xml:space="preserve">If the child continues the task for which he is praised, smiles, and looks pleased, it is likely that praise is being applied effectively. On the other hand, if a child stops engaging in the target behavior, initiates inappropriate behavior, and scowls and talks back, it is likely that praise is not the preferred intervention. </w:t>
            </w:r>
          </w:p>
          <w:p w14:paraId="0FFBB5AF" w14:textId="77777777" w:rsidR="00915688" w:rsidRDefault="00915688" w:rsidP="00F56F4C">
            <w:pPr>
              <w:rPr>
                <w:rFonts w:cs="Times New Roman"/>
              </w:rPr>
            </w:pPr>
          </w:p>
          <w:p w14:paraId="4675B458" w14:textId="77777777" w:rsidR="006F110D" w:rsidRPr="00DB220A" w:rsidRDefault="00DB220A" w:rsidP="00DB220A">
            <w:pPr>
              <w:rPr>
                <w:rFonts w:cs="Times New Roman"/>
              </w:rPr>
            </w:pPr>
            <w:r>
              <w:rPr>
                <w:rFonts w:cs="Times New Roman"/>
              </w:rPr>
              <w:t xml:space="preserve">We all have trouble remembering to praise on a schedule, especially if we are doing a lesson and have several other students in the classroom.  A reminder to yourself is helpful, such as a </w:t>
            </w:r>
            <w:proofErr w:type="spellStart"/>
            <w:r>
              <w:rPr>
                <w:rFonts w:cs="Times New Roman"/>
              </w:rPr>
              <w:t>MotivAIDer</w:t>
            </w:r>
            <w:proofErr w:type="spellEnd"/>
            <w:r>
              <w:rPr>
                <w:rFonts w:cs="Times New Roman"/>
              </w:rPr>
              <w:t xml:space="preserve"> or keeping pennies in one pocket to transfer to the next so you know how many times you have praised.</w:t>
            </w:r>
          </w:p>
        </w:tc>
      </w:tr>
    </w:tbl>
    <w:p w14:paraId="55878CE5" w14:textId="77777777" w:rsidR="00EF5A3A" w:rsidRPr="00A93428" w:rsidRDefault="00EF5A3A">
      <w:pPr>
        <w:rPr>
          <w:rFonts w:cs="Times New Roman"/>
        </w:rPr>
      </w:pPr>
    </w:p>
    <w:sectPr w:rsidR="00EF5A3A" w:rsidRPr="00A93428" w:rsidSect="00EF5A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3504" w14:textId="77777777" w:rsidR="004A1A30" w:rsidRDefault="004A1A30" w:rsidP="00443389">
      <w:pPr>
        <w:spacing w:after="0" w:line="240" w:lineRule="auto"/>
      </w:pPr>
      <w:r>
        <w:separator/>
      </w:r>
    </w:p>
  </w:endnote>
  <w:endnote w:type="continuationSeparator" w:id="0">
    <w:p w14:paraId="225A20F6" w14:textId="77777777" w:rsidR="004A1A30" w:rsidRDefault="004A1A30"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51AE3" w14:textId="77777777" w:rsidR="004A1A30" w:rsidRDefault="004A1A30" w:rsidP="00443389">
      <w:pPr>
        <w:spacing w:after="0" w:line="240" w:lineRule="auto"/>
      </w:pPr>
      <w:r>
        <w:separator/>
      </w:r>
    </w:p>
  </w:footnote>
  <w:footnote w:type="continuationSeparator" w:id="0">
    <w:p w14:paraId="5F83972E" w14:textId="77777777" w:rsidR="004A1A30" w:rsidRDefault="004A1A30"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D0E1" w14:textId="77777777" w:rsidR="00443389" w:rsidRDefault="00443389" w:rsidP="00443389">
    <w:pPr>
      <w:pStyle w:val="Header"/>
      <w:jc w:val="center"/>
    </w:pPr>
    <w:r w:rsidRPr="00443389">
      <w:rPr>
        <w:noProof/>
      </w:rPr>
      <w:drawing>
        <wp:inline distT="0" distB="0" distL="0" distR="0" wp14:anchorId="4F5DA402" wp14:editId="5669BF6F">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14:paraId="5A0E2D91" w14:textId="77777777"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FD3"/>
    <w:multiLevelType w:val="hybridMultilevel"/>
    <w:tmpl w:val="12605F08"/>
    <w:lvl w:ilvl="0" w:tplc="2B34C2F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7FA4413"/>
    <w:multiLevelType w:val="hybridMultilevel"/>
    <w:tmpl w:val="AB72B80A"/>
    <w:lvl w:ilvl="0" w:tplc="799CC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03737"/>
    <w:multiLevelType w:val="hybridMultilevel"/>
    <w:tmpl w:val="A9BC191A"/>
    <w:lvl w:ilvl="0" w:tplc="7A822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0A7B22"/>
    <w:multiLevelType w:val="hybridMultilevel"/>
    <w:tmpl w:val="D8A8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E524C"/>
    <w:multiLevelType w:val="hybridMultilevel"/>
    <w:tmpl w:val="357A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242F9"/>
    <w:multiLevelType w:val="hybridMultilevel"/>
    <w:tmpl w:val="CA8A8B2C"/>
    <w:lvl w:ilvl="0" w:tplc="6F9AE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823844"/>
    <w:multiLevelType w:val="hybridMultilevel"/>
    <w:tmpl w:val="5BEE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408DB"/>
    <w:multiLevelType w:val="hybridMultilevel"/>
    <w:tmpl w:val="6436E638"/>
    <w:lvl w:ilvl="0" w:tplc="096E25B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756D2094"/>
    <w:multiLevelType w:val="hybridMultilevel"/>
    <w:tmpl w:val="5BEE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3"/>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43B70"/>
    <w:rsid w:val="000548CA"/>
    <w:rsid w:val="001F1F68"/>
    <w:rsid w:val="001F7FBE"/>
    <w:rsid w:val="002015F9"/>
    <w:rsid w:val="00202772"/>
    <w:rsid w:val="002450BE"/>
    <w:rsid w:val="0029329D"/>
    <w:rsid w:val="002A44CD"/>
    <w:rsid w:val="002A78C2"/>
    <w:rsid w:val="002C36DD"/>
    <w:rsid w:val="002E572C"/>
    <w:rsid w:val="003240D0"/>
    <w:rsid w:val="00351D05"/>
    <w:rsid w:val="00372D90"/>
    <w:rsid w:val="003A1750"/>
    <w:rsid w:val="003A4EE0"/>
    <w:rsid w:val="003F2F18"/>
    <w:rsid w:val="0040578C"/>
    <w:rsid w:val="00443389"/>
    <w:rsid w:val="00452F8C"/>
    <w:rsid w:val="004674D2"/>
    <w:rsid w:val="004A1A30"/>
    <w:rsid w:val="004D15F0"/>
    <w:rsid w:val="0051742C"/>
    <w:rsid w:val="005403A5"/>
    <w:rsid w:val="005C7663"/>
    <w:rsid w:val="005D3B44"/>
    <w:rsid w:val="00603DA1"/>
    <w:rsid w:val="00696903"/>
    <w:rsid w:val="006C736B"/>
    <w:rsid w:val="006D69CC"/>
    <w:rsid w:val="006F110D"/>
    <w:rsid w:val="00725376"/>
    <w:rsid w:val="007C6B93"/>
    <w:rsid w:val="007E6194"/>
    <w:rsid w:val="0080024C"/>
    <w:rsid w:val="00807829"/>
    <w:rsid w:val="008309EA"/>
    <w:rsid w:val="00841A00"/>
    <w:rsid w:val="008B5482"/>
    <w:rsid w:val="008E4C68"/>
    <w:rsid w:val="00915688"/>
    <w:rsid w:val="00927914"/>
    <w:rsid w:val="00952266"/>
    <w:rsid w:val="009C4171"/>
    <w:rsid w:val="00A07DBD"/>
    <w:rsid w:val="00A106B4"/>
    <w:rsid w:val="00A33D9D"/>
    <w:rsid w:val="00A7647B"/>
    <w:rsid w:val="00A93428"/>
    <w:rsid w:val="00AC6687"/>
    <w:rsid w:val="00AF777B"/>
    <w:rsid w:val="00B04742"/>
    <w:rsid w:val="00BE7F50"/>
    <w:rsid w:val="00C14EC8"/>
    <w:rsid w:val="00C178FA"/>
    <w:rsid w:val="00C4299C"/>
    <w:rsid w:val="00D04978"/>
    <w:rsid w:val="00D45D3D"/>
    <w:rsid w:val="00D977A2"/>
    <w:rsid w:val="00DB220A"/>
    <w:rsid w:val="00DE169E"/>
    <w:rsid w:val="00E66E18"/>
    <w:rsid w:val="00E738C3"/>
    <w:rsid w:val="00EF578F"/>
    <w:rsid w:val="00EF5A3A"/>
    <w:rsid w:val="00F3168D"/>
    <w:rsid w:val="00F56F4C"/>
    <w:rsid w:val="00FA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4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customStyle="1" w:styleId="LightShading1">
    <w:name w:val="Light Shading1"/>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C36DD"/>
    <w:pPr>
      <w:ind w:left="720"/>
      <w:contextualSpacing/>
    </w:pPr>
  </w:style>
  <w:style w:type="character" w:styleId="Hyperlink">
    <w:name w:val="Hyperlink"/>
    <w:basedOn w:val="DefaultParagraphFont"/>
    <w:uiPriority w:val="99"/>
    <w:unhideWhenUsed/>
    <w:rsid w:val="00725376"/>
    <w:rPr>
      <w:color w:val="0000FF" w:themeColor="hyperlink"/>
      <w:u w:val="single"/>
    </w:rPr>
  </w:style>
  <w:style w:type="character" w:customStyle="1" w:styleId="citationtext">
    <w:name w:val="citation_text"/>
    <w:basedOn w:val="DefaultParagraphFont"/>
    <w:rsid w:val="00915688"/>
  </w:style>
  <w:style w:type="table" w:styleId="LightShading-Accent2">
    <w:name w:val="Light Shading Accent 2"/>
    <w:basedOn w:val="TableNormal"/>
    <w:uiPriority w:val="60"/>
    <w:rsid w:val="0091568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9156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customStyle="1" w:styleId="LightShading1">
    <w:name w:val="Light Shading1"/>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C36DD"/>
    <w:pPr>
      <w:ind w:left="720"/>
      <w:contextualSpacing/>
    </w:pPr>
  </w:style>
  <w:style w:type="character" w:styleId="Hyperlink">
    <w:name w:val="Hyperlink"/>
    <w:basedOn w:val="DefaultParagraphFont"/>
    <w:uiPriority w:val="99"/>
    <w:unhideWhenUsed/>
    <w:rsid w:val="00725376"/>
    <w:rPr>
      <w:color w:val="0000FF" w:themeColor="hyperlink"/>
      <w:u w:val="single"/>
    </w:rPr>
  </w:style>
  <w:style w:type="character" w:customStyle="1" w:styleId="citationtext">
    <w:name w:val="citation_text"/>
    <w:basedOn w:val="DefaultParagraphFont"/>
    <w:rsid w:val="00915688"/>
  </w:style>
  <w:style w:type="table" w:styleId="LightShading-Accent2">
    <w:name w:val="Light Shading Accent 2"/>
    <w:basedOn w:val="TableNormal"/>
    <w:uiPriority w:val="60"/>
    <w:rsid w:val="0091568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9156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AkWYidbhoZc"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2016-04-03T16:04:00Z</dcterms:created>
  <dcterms:modified xsi:type="dcterms:W3CDTF">2016-04-03T16:04:00Z</dcterms:modified>
  <cp:category>Intervention</cp:category>
</cp:coreProperties>
</file>